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AF3" w:rsidRPr="002F7E55" w:rsidRDefault="00033AF3" w:rsidP="00033AF3">
      <w:pPr>
        <w:pStyle w:val="NormalWeb"/>
        <w:spacing w:before="0" w:beforeAutospacing="0" w:after="0" w:afterAutospacing="0"/>
        <w:ind w:right="75"/>
        <w:jc w:val="center"/>
        <w:rPr>
          <w:rFonts w:asciiTheme="majorHAnsi" w:hAnsiTheme="majorHAnsi" w:cstheme="minorHAnsi"/>
          <w:sz w:val="24"/>
          <w:szCs w:val="24"/>
        </w:rPr>
      </w:pPr>
      <w:r>
        <w:rPr>
          <w:rFonts w:ascii="Tahoma" w:hAnsi="Tahoma" w:cs="Tahoma"/>
          <w:noProof/>
          <w:sz w:val="16"/>
          <w:szCs w:val="16"/>
        </w:rPr>
        <w:drawing>
          <wp:anchor distT="0" distB="0" distL="114300" distR="114300" simplePos="0" relativeHeight="251660288" behindDoc="1" locked="0" layoutInCell="1" allowOverlap="1" wp14:anchorId="01B57F81" wp14:editId="2AE927BE">
            <wp:simplePos x="0" y="0"/>
            <wp:positionH relativeFrom="column">
              <wp:posOffset>-257546</wp:posOffset>
            </wp:positionH>
            <wp:positionV relativeFrom="paragraph">
              <wp:posOffset>-193040</wp:posOffset>
            </wp:positionV>
            <wp:extent cx="1704340" cy="1635125"/>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erettHSLogo_new.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04340" cy="163512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sz w:val="24"/>
          <w:szCs w:val="24"/>
        </w:rPr>
        <w:t>E</w:t>
      </w:r>
      <w:r w:rsidRPr="002F7E55">
        <w:rPr>
          <w:rFonts w:asciiTheme="majorHAnsi" w:hAnsiTheme="majorHAnsi"/>
          <w:sz w:val="24"/>
          <w:szCs w:val="24"/>
        </w:rPr>
        <w:t>v</w:t>
      </w:r>
      <w:r w:rsidRPr="002F7E55">
        <w:rPr>
          <w:rFonts w:asciiTheme="majorHAnsi" w:hAnsiTheme="majorHAnsi" w:cstheme="minorHAnsi"/>
          <w:sz w:val="24"/>
          <w:szCs w:val="24"/>
        </w:rPr>
        <w:t>erett High School</w:t>
      </w:r>
    </w:p>
    <w:p w:rsidR="00033AF3" w:rsidRPr="003134F6" w:rsidRDefault="00033AF3" w:rsidP="00033AF3">
      <w:pPr>
        <w:pStyle w:val="NormalWeb"/>
        <w:spacing w:before="0" w:beforeAutospacing="0" w:after="0" w:afterAutospacing="0"/>
        <w:ind w:right="75"/>
        <w:jc w:val="center"/>
        <w:rPr>
          <w:rFonts w:asciiTheme="majorHAnsi" w:hAnsiTheme="majorHAnsi" w:cstheme="minorHAnsi"/>
          <w:sz w:val="24"/>
          <w:szCs w:val="24"/>
        </w:rPr>
      </w:pPr>
      <w:proofErr w:type="spellStart"/>
      <w:r>
        <w:rPr>
          <w:rFonts w:asciiTheme="majorHAnsi" w:hAnsiTheme="majorHAnsi" w:cstheme="minorHAnsi"/>
          <w:i/>
          <w:sz w:val="24"/>
          <w:szCs w:val="24"/>
        </w:rPr>
        <w:t>E</w:t>
      </w:r>
      <w:r w:rsidR="00C00867">
        <w:rPr>
          <w:rFonts w:asciiTheme="majorHAnsi" w:hAnsiTheme="majorHAnsi" w:cstheme="minorHAnsi"/>
          <w:i/>
          <w:sz w:val="24"/>
          <w:szCs w:val="24"/>
        </w:rPr>
        <w:t>vCC</w:t>
      </w:r>
      <w:proofErr w:type="spellEnd"/>
      <w:r w:rsidR="00C00867">
        <w:rPr>
          <w:rFonts w:asciiTheme="majorHAnsi" w:hAnsiTheme="majorHAnsi" w:cstheme="minorHAnsi"/>
          <w:i/>
          <w:sz w:val="24"/>
          <w:szCs w:val="24"/>
        </w:rPr>
        <w:t xml:space="preserve"> English Composition/English </w:t>
      </w:r>
      <w:r>
        <w:rPr>
          <w:rFonts w:asciiTheme="majorHAnsi" w:hAnsiTheme="majorHAnsi" w:cstheme="minorHAnsi"/>
          <w:i/>
          <w:sz w:val="24"/>
          <w:szCs w:val="24"/>
        </w:rPr>
        <w:t>401/</w:t>
      </w:r>
      <w:r w:rsidRPr="00C00867">
        <w:rPr>
          <w:rFonts w:asciiTheme="majorHAnsi" w:hAnsiTheme="majorHAnsi" w:cstheme="minorHAnsi"/>
          <w:i/>
          <w:sz w:val="24"/>
          <w:szCs w:val="24"/>
        </w:rPr>
        <w:t>402</w:t>
      </w:r>
      <w:r w:rsidR="003134F6" w:rsidRPr="00C00867">
        <w:rPr>
          <w:rFonts w:asciiTheme="majorHAnsi" w:hAnsiTheme="majorHAnsi" w:cstheme="minorHAnsi"/>
          <w:i/>
          <w:sz w:val="24"/>
          <w:szCs w:val="24"/>
        </w:rPr>
        <w:t xml:space="preserve"> </w:t>
      </w:r>
      <w:r w:rsidR="00C00867" w:rsidRPr="00C00867">
        <w:rPr>
          <w:rFonts w:asciiTheme="majorHAnsi" w:hAnsiTheme="majorHAnsi" w:cstheme="minorHAnsi"/>
          <w:i/>
          <w:sz w:val="24"/>
          <w:szCs w:val="24"/>
        </w:rPr>
        <w:t>2019-20</w:t>
      </w:r>
    </w:p>
    <w:p w:rsidR="00033AF3" w:rsidRPr="002F7E55" w:rsidRDefault="00033AF3" w:rsidP="00033AF3">
      <w:pPr>
        <w:pStyle w:val="NormalWeb"/>
        <w:spacing w:before="0" w:beforeAutospacing="0" w:after="0" w:afterAutospacing="0"/>
        <w:ind w:right="75"/>
        <w:jc w:val="center"/>
        <w:rPr>
          <w:rFonts w:asciiTheme="majorHAnsi" w:hAnsiTheme="majorHAnsi" w:cstheme="minorHAnsi"/>
          <w:i/>
          <w:sz w:val="24"/>
          <w:szCs w:val="24"/>
        </w:rPr>
      </w:pPr>
      <w:r>
        <w:rPr>
          <w:rFonts w:asciiTheme="majorHAnsi" w:hAnsiTheme="majorHAnsi" w:cstheme="minorHAnsi"/>
          <w:i/>
          <w:sz w:val="24"/>
          <w:szCs w:val="24"/>
        </w:rPr>
        <w:t>Joshua Melum A331</w:t>
      </w:r>
    </w:p>
    <w:p w:rsidR="00033AF3" w:rsidRPr="00033AF3" w:rsidRDefault="00B94723" w:rsidP="00033AF3">
      <w:pPr>
        <w:pStyle w:val="NormalWeb"/>
        <w:spacing w:before="0" w:beforeAutospacing="0" w:after="0" w:afterAutospacing="0"/>
        <w:ind w:right="75"/>
        <w:jc w:val="center"/>
        <w:rPr>
          <w:rFonts w:asciiTheme="majorHAnsi" w:hAnsiTheme="majorHAnsi" w:cstheme="minorHAnsi"/>
          <w:color w:val="0563C1" w:themeColor="hyperlink"/>
          <w:sz w:val="24"/>
          <w:szCs w:val="24"/>
          <w:u w:val="single"/>
        </w:rPr>
      </w:pPr>
      <w:hyperlink r:id="rId6" w:history="1">
        <w:r w:rsidR="00033AF3" w:rsidRPr="00501F9E">
          <w:rPr>
            <w:rStyle w:val="Hyperlink"/>
            <w:rFonts w:asciiTheme="majorHAnsi" w:hAnsiTheme="majorHAnsi" w:cstheme="minorHAnsi"/>
            <w:sz w:val="24"/>
            <w:szCs w:val="24"/>
          </w:rPr>
          <w:t>jmelum@everettsd.org</w:t>
        </w:r>
      </w:hyperlink>
    </w:p>
    <w:p w:rsidR="00033AF3" w:rsidRPr="002F7E55" w:rsidRDefault="00033AF3" w:rsidP="00033AF3">
      <w:pPr>
        <w:pStyle w:val="NormalWeb"/>
        <w:spacing w:before="0" w:beforeAutospacing="0" w:after="0" w:afterAutospacing="0"/>
        <w:ind w:right="75"/>
        <w:jc w:val="center"/>
        <w:rPr>
          <w:rFonts w:asciiTheme="majorHAnsi" w:hAnsiTheme="majorHAnsi" w:cstheme="minorHAnsi"/>
          <w:i/>
          <w:sz w:val="24"/>
          <w:szCs w:val="24"/>
        </w:rPr>
      </w:pPr>
      <w:r>
        <w:rPr>
          <w:rFonts w:asciiTheme="majorHAnsi" w:hAnsiTheme="majorHAnsi" w:cstheme="minorHAnsi"/>
          <w:i/>
          <w:sz w:val="24"/>
          <w:szCs w:val="24"/>
        </w:rPr>
        <w:t>425-385-4526</w:t>
      </w:r>
    </w:p>
    <w:p w:rsidR="00033AF3" w:rsidRDefault="00033AF3" w:rsidP="00033AF3">
      <w:pPr>
        <w:pStyle w:val="NormalWeb"/>
        <w:spacing w:before="0" w:beforeAutospacing="0" w:after="0" w:afterAutospacing="0"/>
        <w:ind w:right="75"/>
        <w:jc w:val="center"/>
        <w:rPr>
          <w:rFonts w:asciiTheme="majorHAnsi" w:hAnsiTheme="majorHAnsi" w:cstheme="minorHAnsi"/>
          <w:i/>
          <w:sz w:val="24"/>
          <w:szCs w:val="24"/>
        </w:rPr>
      </w:pPr>
      <w:r>
        <w:rPr>
          <w:rFonts w:asciiTheme="majorHAnsi" w:hAnsiTheme="majorHAnsi" w:cstheme="minorHAnsi"/>
          <w:i/>
          <w:sz w:val="24"/>
          <w:szCs w:val="24"/>
        </w:rPr>
        <w:t>Off</w:t>
      </w:r>
      <w:r w:rsidR="001A5265">
        <w:rPr>
          <w:rFonts w:asciiTheme="majorHAnsi" w:hAnsiTheme="majorHAnsi" w:cstheme="minorHAnsi"/>
          <w:i/>
          <w:sz w:val="24"/>
          <w:szCs w:val="24"/>
        </w:rPr>
        <w:t>ice hours: 7am – 7:25am, 2pm – 230</w:t>
      </w:r>
      <w:r>
        <w:rPr>
          <w:rFonts w:asciiTheme="majorHAnsi" w:hAnsiTheme="majorHAnsi" w:cstheme="minorHAnsi"/>
          <w:i/>
          <w:sz w:val="24"/>
          <w:szCs w:val="24"/>
        </w:rPr>
        <w:t>pm daily</w:t>
      </w:r>
    </w:p>
    <w:p w:rsidR="00033AF3" w:rsidRDefault="00033AF3" w:rsidP="00033AF3">
      <w:pPr>
        <w:pStyle w:val="NormalWeb"/>
        <w:spacing w:before="0" w:beforeAutospacing="0" w:after="0" w:afterAutospacing="0"/>
        <w:ind w:right="75"/>
        <w:jc w:val="center"/>
        <w:rPr>
          <w:rFonts w:asciiTheme="majorHAnsi" w:hAnsiTheme="majorHAnsi" w:cstheme="minorHAnsi"/>
          <w:i/>
          <w:sz w:val="24"/>
          <w:szCs w:val="24"/>
        </w:rPr>
      </w:pPr>
      <w:r>
        <w:rPr>
          <w:rFonts w:asciiTheme="majorHAnsi" w:hAnsiTheme="majorHAnsi" w:cstheme="minorHAnsi"/>
          <w:i/>
          <w:sz w:val="24"/>
          <w:szCs w:val="24"/>
        </w:rPr>
        <w:t>Or by appointment</w:t>
      </w:r>
    </w:p>
    <w:p w:rsidR="00033AF3" w:rsidRPr="002F7E55" w:rsidRDefault="00033AF3" w:rsidP="00033AF3">
      <w:pPr>
        <w:pStyle w:val="NormalWeb"/>
        <w:spacing w:before="0" w:beforeAutospacing="0" w:after="0" w:afterAutospacing="0"/>
        <w:ind w:right="75"/>
        <w:jc w:val="center"/>
        <w:rPr>
          <w:rFonts w:asciiTheme="majorHAnsi" w:hAnsiTheme="majorHAnsi" w:cstheme="minorHAnsi"/>
          <w:i/>
          <w:sz w:val="24"/>
          <w:szCs w:val="24"/>
        </w:rPr>
      </w:pPr>
      <w:r w:rsidRPr="002F7E55">
        <w:rPr>
          <w:rFonts w:asciiTheme="majorHAnsi" w:hAnsiTheme="majorHAnsi" w:cstheme="minorHAnsi"/>
          <w:i/>
          <w:noProof/>
          <w:sz w:val="24"/>
          <w:szCs w:val="24"/>
        </w:rPr>
        <mc:AlternateContent>
          <mc:Choice Requires="wps">
            <w:drawing>
              <wp:anchor distT="0" distB="0" distL="114300" distR="114300" simplePos="0" relativeHeight="251659264" behindDoc="0" locked="0" layoutInCell="1" allowOverlap="1" wp14:anchorId="4DA6807D" wp14:editId="079C0B70">
                <wp:simplePos x="0" y="0"/>
                <wp:positionH relativeFrom="column">
                  <wp:posOffset>-914400</wp:posOffset>
                </wp:positionH>
                <wp:positionV relativeFrom="paragraph">
                  <wp:posOffset>223520</wp:posOffset>
                </wp:positionV>
                <wp:extent cx="77057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7705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B9566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in,17.6pt" to="534.7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" strokecolor="black [3213]" strokeweight=".5pt">
                <v:stroke joinstyle="miter"/>
              </v:line>
            </w:pict>
          </mc:Fallback>
        </mc:AlternateContent>
      </w:r>
    </w:p>
    <w:p w:rsidR="006F26F1" w:rsidRDefault="006F26F1"/>
    <w:p w:rsidR="00033AF3" w:rsidRPr="00EA6D89" w:rsidRDefault="00033AF3">
      <w:pPr>
        <w:rPr>
          <w:rFonts w:ascii="Cambria" w:hAnsi="Cambria" w:cstheme="minorHAnsi"/>
          <w:b/>
          <w:sz w:val="24"/>
          <w:szCs w:val="24"/>
          <w:u w:val="single"/>
        </w:rPr>
      </w:pPr>
      <w:r w:rsidRPr="00EA6D89">
        <w:rPr>
          <w:rFonts w:ascii="Cambria" w:hAnsi="Cambria" w:cstheme="minorHAnsi"/>
          <w:b/>
          <w:sz w:val="24"/>
          <w:szCs w:val="24"/>
          <w:u w:val="single"/>
        </w:rPr>
        <w:t>Course Description</w:t>
      </w:r>
    </w:p>
    <w:p w:rsidR="00033AF3" w:rsidRDefault="00D718D8">
      <w:pPr>
        <w:rPr>
          <w:rFonts w:ascii="Cambria" w:hAnsi="Cambria" w:cs="Helvetica"/>
          <w:sz w:val="24"/>
          <w:szCs w:val="24"/>
          <w:shd w:val="clear" w:color="auto" w:fill="FFFFFF"/>
        </w:rPr>
      </w:pPr>
      <w:r w:rsidRPr="00D718D8">
        <w:rPr>
          <w:rFonts w:cstheme="minorHAnsi"/>
          <w:sz w:val="24"/>
          <w:szCs w:val="24"/>
        </w:rPr>
        <w:t xml:space="preserve">The College in the High School program allows you to simultaneously earn high school and college credits for work done in a high school course. </w:t>
      </w:r>
      <w:r w:rsidR="00033AF3" w:rsidRPr="00D718D8">
        <w:rPr>
          <w:rFonts w:cstheme="minorHAnsi"/>
          <w:sz w:val="24"/>
          <w:szCs w:val="24"/>
          <w:shd w:val="clear" w:color="auto" w:fill="FFFFFF"/>
        </w:rPr>
        <w:t>This is a year</w:t>
      </w:r>
      <w:r w:rsidR="00F800F6" w:rsidRPr="00D718D8">
        <w:rPr>
          <w:rFonts w:cstheme="minorHAnsi"/>
          <w:sz w:val="24"/>
          <w:szCs w:val="24"/>
          <w:shd w:val="clear" w:color="auto" w:fill="FFFFFF"/>
        </w:rPr>
        <w:t>-</w:t>
      </w:r>
      <w:r w:rsidR="00033AF3" w:rsidRPr="00D718D8">
        <w:rPr>
          <w:rFonts w:cstheme="minorHAnsi"/>
          <w:sz w:val="24"/>
          <w:szCs w:val="24"/>
          <w:shd w:val="clear" w:color="auto" w:fill="FFFFFF"/>
        </w:rPr>
        <w:t xml:space="preserve">long </w:t>
      </w:r>
      <w:r w:rsidR="00C00867" w:rsidRPr="00D718D8">
        <w:rPr>
          <w:rFonts w:cstheme="minorHAnsi"/>
          <w:sz w:val="24"/>
          <w:szCs w:val="24"/>
          <w:shd w:val="clear" w:color="auto" w:fill="FFFFFF"/>
        </w:rPr>
        <w:t xml:space="preserve">English Composition </w:t>
      </w:r>
      <w:r w:rsidR="00033AF3" w:rsidRPr="00D718D8">
        <w:rPr>
          <w:rFonts w:cstheme="minorHAnsi"/>
          <w:sz w:val="24"/>
          <w:szCs w:val="24"/>
          <w:shd w:val="clear" w:color="auto" w:fill="FFFFFF"/>
        </w:rPr>
        <w:t>course that focuses on close reading</w:t>
      </w:r>
      <w:r w:rsidR="00C00867" w:rsidRPr="00D718D8">
        <w:rPr>
          <w:rFonts w:cstheme="minorHAnsi"/>
          <w:sz w:val="24"/>
          <w:szCs w:val="24"/>
          <w:shd w:val="clear" w:color="auto" w:fill="FFFFFF"/>
        </w:rPr>
        <w:t xml:space="preserve"> and </w:t>
      </w:r>
      <w:r w:rsidR="00C00867" w:rsidRPr="00D718D8">
        <w:rPr>
          <w:rFonts w:eastAsia="Times New Roman" w:cstheme="minorHAnsi"/>
          <w:sz w:val="24"/>
          <w:szCs w:val="24"/>
        </w:rPr>
        <w:t>writing well- developed expository, persuasive, and critical essays</w:t>
      </w:r>
      <w:r w:rsidR="00F800F6" w:rsidRPr="00D718D8">
        <w:rPr>
          <w:rFonts w:eastAsia="Times New Roman" w:cstheme="minorHAnsi"/>
          <w:sz w:val="24"/>
          <w:szCs w:val="24"/>
        </w:rPr>
        <w:t>.</w:t>
      </w:r>
      <w:r w:rsidR="00C00867" w:rsidRPr="00D718D8">
        <w:rPr>
          <w:rFonts w:cstheme="minorHAnsi"/>
          <w:sz w:val="24"/>
          <w:szCs w:val="24"/>
          <w:shd w:val="clear" w:color="auto" w:fill="FFFFFF"/>
        </w:rPr>
        <w:t xml:space="preserve"> We will </w:t>
      </w:r>
      <w:r w:rsidR="00C00867" w:rsidRPr="00A9074C">
        <w:rPr>
          <w:rFonts w:cstheme="minorHAnsi"/>
          <w:sz w:val="24"/>
          <w:szCs w:val="24"/>
          <w:shd w:val="clear" w:color="auto" w:fill="FFFFFF"/>
        </w:rPr>
        <w:t xml:space="preserve">develop skills in order to </w:t>
      </w:r>
      <w:r w:rsidR="00C00867" w:rsidRPr="00A9074C">
        <w:rPr>
          <w:rFonts w:eastAsia="Times New Roman" w:cstheme="minorHAnsi"/>
          <w:sz w:val="24"/>
          <w:szCs w:val="24"/>
        </w:rPr>
        <w:t xml:space="preserve">design and edit documents to meet grammatical clarity. We will learn to understand the rhetorical strategies writers use to achieve their purposes. </w:t>
      </w:r>
      <w:r w:rsidR="00C00867" w:rsidRPr="00A9074C">
        <w:rPr>
          <w:rFonts w:cstheme="minorHAnsi"/>
          <w:sz w:val="24"/>
          <w:szCs w:val="24"/>
          <w:shd w:val="clear" w:color="auto" w:fill="FFFFFF"/>
        </w:rPr>
        <w:t>In</w:t>
      </w:r>
      <w:r w:rsidR="00033AF3" w:rsidRPr="00A9074C">
        <w:rPr>
          <w:rFonts w:cstheme="minorHAnsi"/>
          <w:sz w:val="24"/>
          <w:szCs w:val="24"/>
          <w:shd w:val="clear" w:color="auto" w:fill="FFFFFF"/>
        </w:rPr>
        <w:t xml:space="preserve"> this course, we will focus on understanding, utilizing, and analyzing different perspectives as applied to literature and life in general. We will become adept at using literary theory including Marxist, Feminist, Cultural, Reader Response, and Archetypal literary theories. In this way, we will understand that all experience is filtered through bias and perspective in the interpretation and presentation of our world. Students will continue to build literary terminology recognition and usage, become capable critical thinkers, and have meaningful discussions about the literature </w:t>
      </w:r>
      <w:r w:rsidR="00F800F6" w:rsidRPr="00A9074C">
        <w:rPr>
          <w:rFonts w:cstheme="minorHAnsi"/>
          <w:sz w:val="24"/>
          <w:szCs w:val="24"/>
          <w:shd w:val="clear" w:color="auto" w:fill="FFFFFF"/>
        </w:rPr>
        <w:t xml:space="preserve">and ideas </w:t>
      </w:r>
      <w:r w:rsidR="00033AF3" w:rsidRPr="00A9074C">
        <w:rPr>
          <w:rFonts w:cstheme="minorHAnsi"/>
          <w:sz w:val="24"/>
          <w:szCs w:val="24"/>
          <w:shd w:val="clear" w:color="auto" w:fill="FFFFFF"/>
        </w:rPr>
        <w:t>explored.</w:t>
      </w:r>
    </w:p>
    <w:p w:rsidR="00AE4EA1" w:rsidRPr="00EA6D89" w:rsidRDefault="00AE4EA1">
      <w:pPr>
        <w:rPr>
          <w:rFonts w:ascii="Cambria" w:hAnsi="Cambria" w:cs="Helvetica"/>
          <w:sz w:val="24"/>
          <w:szCs w:val="24"/>
          <w:shd w:val="clear" w:color="auto" w:fill="FFFFFF"/>
        </w:rPr>
      </w:pPr>
    </w:p>
    <w:p w:rsidR="00033AF3" w:rsidRPr="00EA6D89" w:rsidRDefault="00033AF3" w:rsidP="00CC7F25">
      <w:pPr>
        <w:pStyle w:val="NormalWeb"/>
        <w:spacing w:before="0" w:beforeAutospacing="0" w:after="120" w:afterAutospacing="0"/>
        <w:ind w:right="75"/>
        <w:rPr>
          <w:rFonts w:ascii="Cambria" w:hAnsi="Cambria" w:cstheme="minorHAnsi"/>
          <w:b/>
          <w:sz w:val="24"/>
          <w:szCs w:val="24"/>
          <w:u w:val="single"/>
        </w:rPr>
      </w:pPr>
      <w:r w:rsidRPr="00EA6D89">
        <w:rPr>
          <w:rFonts w:ascii="Cambria" w:hAnsi="Cambria" w:cstheme="minorHAnsi"/>
          <w:b/>
          <w:sz w:val="24"/>
          <w:szCs w:val="24"/>
          <w:u w:val="single"/>
        </w:rPr>
        <w:t>Course Materials</w:t>
      </w:r>
    </w:p>
    <w:p w:rsidR="00033AF3" w:rsidRPr="00EA6D89" w:rsidRDefault="00033AF3" w:rsidP="00033AF3">
      <w:pPr>
        <w:pStyle w:val="NormalWeb"/>
        <w:numPr>
          <w:ilvl w:val="0"/>
          <w:numId w:val="1"/>
        </w:numPr>
        <w:spacing w:before="0" w:beforeAutospacing="0" w:after="0" w:afterAutospacing="0"/>
        <w:ind w:right="75"/>
        <w:rPr>
          <w:rFonts w:ascii="Cambria" w:hAnsi="Cambria" w:cstheme="minorHAnsi"/>
          <w:b/>
          <w:sz w:val="24"/>
          <w:szCs w:val="24"/>
          <w:u w:val="single"/>
        </w:rPr>
      </w:pPr>
      <w:r w:rsidRPr="00EA6D89">
        <w:rPr>
          <w:rFonts w:ascii="Cambria" w:hAnsi="Cambria" w:cstheme="minorHAnsi"/>
          <w:sz w:val="24"/>
          <w:szCs w:val="24"/>
        </w:rPr>
        <w:t>Textbook (required):</w:t>
      </w:r>
      <w:r w:rsidRPr="00EA6D89">
        <w:rPr>
          <w:rFonts w:ascii="Cambria" w:hAnsi="Cambria" w:cstheme="minorHAnsi"/>
          <w:i/>
          <w:sz w:val="24"/>
          <w:szCs w:val="24"/>
        </w:rPr>
        <w:t xml:space="preserve">  </w:t>
      </w:r>
    </w:p>
    <w:p w:rsidR="00033AF3" w:rsidRDefault="00033AF3" w:rsidP="00033AF3">
      <w:pPr>
        <w:pStyle w:val="NormalWeb"/>
        <w:spacing w:before="0" w:beforeAutospacing="0" w:after="0" w:afterAutospacing="0"/>
        <w:ind w:left="720" w:right="75"/>
        <w:rPr>
          <w:rFonts w:ascii="Cambria" w:hAnsi="Cambria" w:cstheme="minorHAnsi"/>
          <w:i/>
          <w:sz w:val="24"/>
          <w:szCs w:val="24"/>
        </w:rPr>
      </w:pPr>
      <w:r w:rsidRPr="00EA6D89">
        <w:rPr>
          <w:rFonts w:ascii="Cambria" w:hAnsi="Cambria" w:cstheme="minorHAnsi"/>
          <w:i/>
          <w:sz w:val="24"/>
          <w:szCs w:val="24"/>
        </w:rPr>
        <w:t>Springboard English Language Arts Grade 12 Common Core edition 2018</w:t>
      </w:r>
    </w:p>
    <w:p w:rsidR="00CC7F25" w:rsidRDefault="00CC7F25" w:rsidP="00CC7F25">
      <w:pPr>
        <w:numPr>
          <w:ilvl w:val="0"/>
          <w:numId w:val="6"/>
        </w:numPr>
        <w:spacing w:after="0" w:line="240" w:lineRule="auto"/>
        <w:ind w:right="75"/>
        <w:contextualSpacing/>
        <w:rPr>
          <w:rFonts w:ascii="Cambria" w:eastAsia="Times New Roman" w:hAnsi="Cambria" w:cs="Times New Roman"/>
          <w:sz w:val="24"/>
          <w:szCs w:val="24"/>
        </w:rPr>
      </w:pPr>
      <w:r w:rsidRPr="004631E7">
        <w:rPr>
          <w:rFonts w:ascii="Cambria" w:eastAsia="Times New Roman" w:hAnsi="Cambria" w:cs="Times New Roman"/>
          <w:i/>
          <w:sz w:val="24"/>
          <w:szCs w:val="24"/>
        </w:rPr>
        <w:t>Everything’s an Argument</w:t>
      </w:r>
      <w:r w:rsidRPr="004631E7">
        <w:rPr>
          <w:rFonts w:ascii="Cambria" w:eastAsia="Times New Roman" w:hAnsi="Cambria" w:cs="Times New Roman"/>
          <w:sz w:val="24"/>
          <w:szCs w:val="24"/>
        </w:rPr>
        <w:t xml:space="preserve"> (Lunsford, </w:t>
      </w:r>
      <w:proofErr w:type="spellStart"/>
      <w:r w:rsidRPr="004631E7">
        <w:rPr>
          <w:rFonts w:ascii="Cambria" w:eastAsia="Times New Roman" w:hAnsi="Cambria" w:cs="Times New Roman"/>
          <w:sz w:val="24"/>
          <w:szCs w:val="24"/>
        </w:rPr>
        <w:t>Ruszkiewicz</w:t>
      </w:r>
      <w:proofErr w:type="spellEnd"/>
      <w:r w:rsidRPr="004631E7">
        <w:rPr>
          <w:rFonts w:ascii="Cambria" w:eastAsia="Times New Roman" w:hAnsi="Cambria" w:cs="Times New Roman"/>
          <w:sz w:val="24"/>
          <w:szCs w:val="24"/>
        </w:rPr>
        <w:t>, Walters)</w:t>
      </w:r>
    </w:p>
    <w:p w:rsidR="00CC7F25" w:rsidRDefault="00CC7F25" w:rsidP="00CC7F25">
      <w:pPr>
        <w:numPr>
          <w:ilvl w:val="0"/>
          <w:numId w:val="6"/>
        </w:numPr>
        <w:spacing w:after="0" w:line="240" w:lineRule="auto"/>
        <w:ind w:right="75"/>
        <w:contextualSpacing/>
        <w:rPr>
          <w:rFonts w:ascii="Cambria" w:eastAsia="Times New Roman" w:hAnsi="Cambria" w:cs="Times New Roman"/>
          <w:sz w:val="24"/>
          <w:szCs w:val="24"/>
        </w:rPr>
      </w:pPr>
      <w:r w:rsidRPr="004631E7">
        <w:rPr>
          <w:rFonts w:ascii="Cambria" w:eastAsia="Times New Roman" w:hAnsi="Cambria" w:cs="Times New Roman"/>
          <w:i/>
          <w:sz w:val="24"/>
          <w:szCs w:val="24"/>
        </w:rPr>
        <w:t xml:space="preserve">Readings for Writers </w:t>
      </w:r>
      <w:r w:rsidRPr="004631E7">
        <w:rPr>
          <w:rFonts w:ascii="Cambria" w:eastAsia="Times New Roman" w:hAnsi="Cambria" w:cs="Times New Roman"/>
          <w:sz w:val="24"/>
          <w:szCs w:val="24"/>
        </w:rPr>
        <w:t>(</w:t>
      </w:r>
      <w:proofErr w:type="spellStart"/>
      <w:r w:rsidRPr="004631E7">
        <w:rPr>
          <w:rFonts w:ascii="Cambria" w:eastAsia="Times New Roman" w:hAnsi="Cambria" w:cs="Times New Roman"/>
          <w:sz w:val="24"/>
          <w:szCs w:val="24"/>
        </w:rPr>
        <w:t>McCuen-Metherell</w:t>
      </w:r>
      <w:proofErr w:type="spellEnd"/>
      <w:r w:rsidRPr="004631E7">
        <w:rPr>
          <w:rFonts w:ascii="Cambria" w:eastAsia="Times New Roman" w:hAnsi="Cambria" w:cs="Times New Roman"/>
          <w:sz w:val="24"/>
          <w:szCs w:val="24"/>
        </w:rPr>
        <w:t xml:space="preserve"> and Winkler)</w:t>
      </w:r>
    </w:p>
    <w:p w:rsidR="00A56C87" w:rsidRPr="00CC7F25" w:rsidRDefault="00A56C87" w:rsidP="00CC7F25">
      <w:pPr>
        <w:numPr>
          <w:ilvl w:val="0"/>
          <w:numId w:val="6"/>
        </w:numPr>
        <w:spacing w:after="0" w:line="240" w:lineRule="auto"/>
        <w:ind w:right="75"/>
        <w:contextualSpacing/>
        <w:rPr>
          <w:rFonts w:ascii="Cambria" w:eastAsia="Times New Roman" w:hAnsi="Cambria" w:cs="Times New Roman"/>
          <w:sz w:val="24"/>
          <w:szCs w:val="24"/>
        </w:rPr>
      </w:pPr>
      <w:r>
        <w:rPr>
          <w:rFonts w:ascii="Cambria" w:eastAsia="Times New Roman" w:hAnsi="Cambria" w:cs="Times New Roman"/>
          <w:i/>
          <w:sz w:val="24"/>
          <w:szCs w:val="24"/>
        </w:rPr>
        <w:t xml:space="preserve">Ways of Reading </w:t>
      </w:r>
      <w:r>
        <w:rPr>
          <w:rFonts w:ascii="Cambria" w:eastAsia="Times New Roman" w:hAnsi="Cambria" w:cs="Times New Roman"/>
          <w:sz w:val="24"/>
          <w:szCs w:val="24"/>
        </w:rPr>
        <w:t>(</w:t>
      </w:r>
      <w:proofErr w:type="spellStart"/>
      <w:r w:rsidRPr="00A56C87">
        <w:rPr>
          <w:rFonts w:ascii="Cambria" w:eastAsia="Times New Roman" w:hAnsi="Cambria" w:cs="Times New Roman"/>
          <w:sz w:val="24"/>
          <w:szCs w:val="24"/>
        </w:rPr>
        <w:t>Petrosky</w:t>
      </w:r>
      <w:proofErr w:type="spellEnd"/>
      <w:r w:rsidRPr="00A56C87">
        <w:rPr>
          <w:rFonts w:ascii="Cambria" w:eastAsia="Times New Roman" w:hAnsi="Cambria" w:cs="Times New Roman"/>
          <w:sz w:val="24"/>
          <w:szCs w:val="24"/>
        </w:rPr>
        <w:t xml:space="preserve"> and Bartholomae</w:t>
      </w:r>
      <w:r>
        <w:rPr>
          <w:rFonts w:ascii="Cambria" w:eastAsia="Times New Roman" w:hAnsi="Cambria" w:cs="Times New Roman"/>
          <w:sz w:val="24"/>
          <w:szCs w:val="24"/>
        </w:rPr>
        <w:t>)</w:t>
      </w:r>
    </w:p>
    <w:p w:rsidR="00033AF3" w:rsidRPr="00EA6D89" w:rsidRDefault="00033AF3" w:rsidP="00033AF3">
      <w:pPr>
        <w:pStyle w:val="NormalWeb"/>
        <w:numPr>
          <w:ilvl w:val="0"/>
          <w:numId w:val="1"/>
        </w:numPr>
        <w:spacing w:before="0" w:beforeAutospacing="0" w:after="0" w:afterAutospacing="0"/>
        <w:ind w:right="75"/>
        <w:rPr>
          <w:rFonts w:ascii="Cambria" w:hAnsi="Cambria" w:cstheme="minorHAnsi"/>
          <w:b/>
          <w:sz w:val="24"/>
          <w:szCs w:val="24"/>
          <w:u w:val="single"/>
        </w:rPr>
      </w:pPr>
      <w:r w:rsidRPr="00EA6D89">
        <w:rPr>
          <w:rFonts w:ascii="Cambria" w:hAnsi="Cambria" w:cstheme="minorHAnsi"/>
          <w:sz w:val="24"/>
          <w:szCs w:val="24"/>
        </w:rPr>
        <w:t>Tablet/laptop: bring daily fully charged</w:t>
      </w:r>
    </w:p>
    <w:p w:rsidR="00033AF3" w:rsidRPr="00EA6D89" w:rsidRDefault="00033AF3" w:rsidP="00033AF3">
      <w:pPr>
        <w:pStyle w:val="NormalWeb"/>
        <w:numPr>
          <w:ilvl w:val="0"/>
          <w:numId w:val="1"/>
        </w:numPr>
        <w:spacing w:before="0" w:beforeAutospacing="0" w:after="0" w:afterAutospacing="0"/>
        <w:ind w:right="75"/>
        <w:rPr>
          <w:rStyle w:val="Hyperlink"/>
          <w:rFonts w:ascii="Cambria" w:hAnsi="Cambria" w:cstheme="minorHAnsi"/>
          <w:b/>
          <w:color w:val="auto"/>
          <w:sz w:val="24"/>
          <w:szCs w:val="24"/>
        </w:rPr>
      </w:pPr>
      <w:r w:rsidRPr="00EA6D89">
        <w:rPr>
          <w:rFonts w:ascii="Cambria" w:hAnsi="Cambria" w:cstheme="minorHAnsi"/>
          <w:sz w:val="24"/>
          <w:szCs w:val="24"/>
        </w:rPr>
        <w:t xml:space="preserve">Springboard online access located at: </w:t>
      </w:r>
      <w:hyperlink r:id="rId7" w:history="1">
        <w:r w:rsidRPr="00EA6D89">
          <w:rPr>
            <w:rStyle w:val="Hyperlink"/>
            <w:rFonts w:ascii="Cambria" w:hAnsi="Cambria" w:cstheme="minorHAnsi"/>
            <w:sz w:val="24"/>
            <w:szCs w:val="24"/>
          </w:rPr>
          <w:t>https://everettwa.springboardonline.org/ebook/login</w:t>
        </w:r>
      </w:hyperlink>
    </w:p>
    <w:p w:rsidR="00033AF3" w:rsidRPr="00EA6D89" w:rsidRDefault="00033AF3" w:rsidP="00033AF3">
      <w:pPr>
        <w:pStyle w:val="NormalWeb"/>
        <w:numPr>
          <w:ilvl w:val="0"/>
          <w:numId w:val="1"/>
        </w:numPr>
        <w:spacing w:before="0" w:beforeAutospacing="0" w:after="0" w:afterAutospacing="0"/>
        <w:ind w:right="75"/>
        <w:rPr>
          <w:rFonts w:ascii="Cambria" w:hAnsi="Cambria" w:cstheme="minorHAnsi"/>
          <w:b/>
          <w:sz w:val="24"/>
          <w:szCs w:val="24"/>
          <w:u w:val="single"/>
        </w:rPr>
      </w:pPr>
      <w:r w:rsidRPr="00EA6D89">
        <w:rPr>
          <w:rFonts w:ascii="Cambria" w:hAnsi="Cambria" w:cstheme="minorHAnsi"/>
          <w:sz w:val="24"/>
          <w:szCs w:val="24"/>
        </w:rPr>
        <w:t>Composition book or notebook</w:t>
      </w:r>
    </w:p>
    <w:p w:rsidR="00033AF3" w:rsidRPr="00EA6D89" w:rsidRDefault="00033AF3" w:rsidP="00033AF3">
      <w:pPr>
        <w:pStyle w:val="NormalWeb"/>
        <w:numPr>
          <w:ilvl w:val="0"/>
          <w:numId w:val="1"/>
        </w:numPr>
        <w:spacing w:before="0" w:beforeAutospacing="0" w:after="0" w:afterAutospacing="0"/>
        <w:ind w:right="75"/>
        <w:rPr>
          <w:rFonts w:ascii="Cambria" w:hAnsi="Cambria" w:cstheme="minorHAnsi"/>
          <w:b/>
          <w:sz w:val="24"/>
          <w:szCs w:val="24"/>
          <w:u w:val="single"/>
        </w:rPr>
      </w:pPr>
      <w:r w:rsidRPr="00EA6D89">
        <w:rPr>
          <w:rFonts w:ascii="Cambria" w:hAnsi="Cambria" w:cstheme="minorHAnsi"/>
          <w:sz w:val="24"/>
          <w:szCs w:val="24"/>
        </w:rPr>
        <w:t>Writing materials: pen or pencil</w:t>
      </w:r>
    </w:p>
    <w:p w:rsidR="003D763D" w:rsidRPr="00EA6D89" w:rsidRDefault="003D763D" w:rsidP="00033AF3">
      <w:pPr>
        <w:pStyle w:val="NormalWeb"/>
        <w:numPr>
          <w:ilvl w:val="0"/>
          <w:numId w:val="1"/>
        </w:numPr>
        <w:spacing w:before="0" w:beforeAutospacing="0" w:after="0" w:afterAutospacing="0"/>
        <w:ind w:right="75"/>
        <w:rPr>
          <w:rFonts w:ascii="Cambria" w:hAnsi="Cambria" w:cstheme="minorHAnsi"/>
          <w:sz w:val="24"/>
          <w:szCs w:val="24"/>
          <w:u w:val="single"/>
        </w:rPr>
      </w:pPr>
      <w:r w:rsidRPr="00EA6D89">
        <w:rPr>
          <w:rFonts w:ascii="Cambria" w:hAnsi="Cambria" w:cstheme="minorHAnsi"/>
          <w:i/>
          <w:sz w:val="24"/>
          <w:szCs w:val="24"/>
        </w:rPr>
        <w:t xml:space="preserve">Othello, </w:t>
      </w:r>
      <w:r w:rsidRPr="00EA6D89">
        <w:rPr>
          <w:rFonts w:ascii="Cambria" w:hAnsi="Cambria" w:cstheme="minorHAnsi"/>
          <w:sz w:val="24"/>
          <w:szCs w:val="24"/>
        </w:rPr>
        <w:t>William Shakespeare</w:t>
      </w:r>
    </w:p>
    <w:p w:rsidR="00615C10" w:rsidRPr="00EA6D89" w:rsidRDefault="00615C10" w:rsidP="00033AF3">
      <w:pPr>
        <w:pStyle w:val="NormalWeb"/>
        <w:numPr>
          <w:ilvl w:val="0"/>
          <w:numId w:val="1"/>
        </w:numPr>
        <w:spacing w:before="0" w:beforeAutospacing="0" w:after="0" w:afterAutospacing="0"/>
        <w:ind w:right="75"/>
        <w:rPr>
          <w:rFonts w:ascii="Cambria" w:hAnsi="Cambria" w:cstheme="minorHAnsi"/>
          <w:sz w:val="24"/>
          <w:szCs w:val="24"/>
          <w:u w:val="single"/>
        </w:rPr>
      </w:pPr>
      <w:r w:rsidRPr="00EA6D89">
        <w:rPr>
          <w:rFonts w:ascii="Cambria" w:hAnsi="Cambria" w:cstheme="minorHAnsi"/>
          <w:i/>
          <w:sz w:val="24"/>
          <w:szCs w:val="24"/>
        </w:rPr>
        <w:t xml:space="preserve">Pygmalion, </w:t>
      </w:r>
      <w:r w:rsidRPr="00EA6D89">
        <w:rPr>
          <w:rFonts w:ascii="Cambria" w:hAnsi="Cambria" w:cstheme="minorHAnsi"/>
          <w:sz w:val="24"/>
          <w:szCs w:val="24"/>
        </w:rPr>
        <w:t>George Bernard Shaw</w:t>
      </w:r>
    </w:p>
    <w:p w:rsidR="00033AF3" w:rsidRPr="00EA6D89" w:rsidRDefault="00033AF3">
      <w:pPr>
        <w:rPr>
          <w:rFonts w:ascii="Cambria" w:hAnsi="Cambria"/>
          <w:sz w:val="24"/>
          <w:szCs w:val="24"/>
        </w:rPr>
      </w:pPr>
    </w:p>
    <w:p w:rsidR="00744034" w:rsidRPr="00EA6D89" w:rsidRDefault="00744034" w:rsidP="00744034">
      <w:pPr>
        <w:pStyle w:val="NormalWeb"/>
        <w:spacing w:before="0" w:beforeAutospacing="0" w:after="0" w:afterAutospacing="0"/>
        <w:ind w:right="75"/>
        <w:rPr>
          <w:rFonts w:ascii="Cambria" w:hAnsi="Cambria" w:cstheme="minorHAnsi"/>
          <w:b/>
          <w:sz w:val="24"/>
          <w:szCs w:val="24"/>
          <w:u w:val="single"/>
        </w:rPr>
      </w:pPr>
      <w:r w:rsidRPr="00EA6D89">
        <w:rPr>
          <w:rFonts w:ascii="Cambria" w:hAnsi="Cambria" w:cstheme="minorHAnsi"/>
          <w:b/>
          <w:sz w:val="24"/>
          <w:szCs w:val="24"/>
          <w:u w:val="single"/>
        </w:rPr>
        <w:t>Course Objectives</w:t>
      </w:r>
    </w:p>
    <w:p w:rsidR="00AE4EA1" w:rsidRDefault="00744034" w:rsidP="000F0944">
      <w:pPr>
        <w:pStyle w:val="NormalWeb"/>
        <w:spacing w:before="0" w:beforeAutospacing="0" w:after="0" w:afterAutospacing="0"/>
        <w:ind w:right="75"/>
        <w:rPr>
          <w:rStyle w:val="Hyperlink"/>
          <w:rFonts w:ascii="Cambria" w:hAnsi="Cambria" w:cstheme="minorHAnsi"/>
          <w:sz w:val="24"/>
          <w:szCs w:val="24"/>
        </w:rPr>
      </w:pPr>
      <w:r w:rsidRPr="00EA6D89">
        <w:rPr>
          <w:rFonts w:ascii="Cambria" w:hAnsi="Cambria" w:cstheme="minorHAnsi"/>
          <w:sz w:val="24"/>
          <w:szCs w:val="24"/>
        </w:rPr>
        <w:t xml:space="preserve">This course aligns with the Common Core Standards in the areas of reading literature, reading informational text, writing, speaking and listening, and language. The complete standards can be found online: </w:t>
      </w:r>
      <w:hyperlink r:id="rId8" w:history="1">
        <w:r w:rsidRPr="00EA6D89">
          <w:rPr>
            <w:rStyle w:val="Hyperlink"/>
            <w:rFonts w:ascii="Cambria" w:hAnsi="Cambria" w:cstheme="minorHAnsi"/>
            <w:sz w:val="24"/>
            <w:szCs w:val="24"/>
          </w:rPr>
          <w:t>http://www.corestandards.org/ELA-Literacy</w:t>
        </w:r>
      </w:hyperlink>
    </w:p>
    <w:p w:rsidR="000F0944" w:rsidRPr="000F0944" w:rsidRDefault="000F0944" w:rsidP="000F0944">
      <w:pPr>
        <w:pStyle w:val="NormalWeb"/>
        <w:spacing w:before="0" w:beforeAutospacing="0" w:after="0" w:afterAutospacing="0"/>
        <w:ind w:right="75"/>
        <w:rPr>
          <w:rFonts w:ascii="Cambria" w:hAnsi="Cambria" w:cstheme="minorHAnsi"/>
          <w:b/>
          <w:sz w:val="24"/>
          <w:szCs w:val="24"/>
          <w:u w:val="single"/>
        </w:rPr>
      </w:pPr>
    </w:p>
    <w:p w:rsidR="00AE4EA1" w:rsidRPr="00A56C87" w:rsidRDefault="00AE4EA1" w:rsidP="00AE4EA1">
      <w:pPr>
        <w:spacing w:after="0"/>
        <w:rPr>
          <w:rFonts w:ascii="Cambria" w:hAnsi="Cambria"/>
          <w:sz w:val="24"/>
          <w:szCs w:val="24"/>
        </w:rPr>
      </w:pPr>
      <w:r w:rsidRPr="00A56C87">
        <w:rPr>
          <w:rFonts w:ascii="Cambria" w:hAnsi="Cambria"/>
          <w:sz w:val="24"/>
          <w:szCs w:val="24"/>
        </w:rPr>
        <w:t xml:space="preserve">This course aligns with </w:t>
      </w:r>
      <w:proofErr w:type="spellStart"/>
      <w:r w:rsidRPr="00A56C87">
        <w:rPr>
          <w:rFonts w:ascii="Cambria" w:hAnsi="Cambria"/>
          <w:sz w:val="24"/>
          <w:szCs w:val="24"/>
        </w:rPr>
        <w:t>EvCC</w:t>
      </w:r>
      <w:proofErr w:type="spellEnd"/>
      <w:r w:rsidRPr="00A56C87">
        <w:rPr>
          <w:rFonts w:ascii="Cambria" w:hAnsi="Cambria"/>
          <w:sz w:val="24"/>
          <w:szCs w:val="24"/>
        </w:rPr>
        <w:t xml:space="preserve"> Composition Learning Objectives:</w:t>
      </w:r>
    </w:p>
    <w:p w:rsidR="00A3569E" w:rsidRPr="00A56C87" w:rsidRDefault="00F800F6" w:rsidP="00AE4EA1">
      <w:pPr>
        <w:spacing w:before="120" w:after="0"/>
        <w:rPr>
          <w:rFonts w:ascii="Cambria" w:hAnsi="Cambria"/>
          <w:sz w:val="24"/>
          <w:szCs w:val="24"/>
        </w:rPr>
      </w:pPr>
      <w:r w:rsidRPr="00A56C87">
        <w:rPr>
          <w:rFonts w:ascii="Cambria" w:eastAsia="Times New Roman" w:hAnsi="Cambria"/>
          <w:sz w:val="24"/>
          <w:szCs w:val="24"/>
        </w:rPr>
        <w:t>1. Develop appropriate content to support claims in expository, persuasive, and critical writing.</w:t>
      </w:r>
      <w:r w:rsidRPr="00A56C87">
        <w:rPr>
          <w:rFonts w:ascii="Cambria" w:eastAsia="Times New Roman" w:hAnsi="Cambria"/>
          <w:sz w:val="24"/>
          <w:szCs w:val="24"/>
        </w:rPr>
        <w:br/>
        <w:t>2. Arrange content in appropriate patterns—spatial, chronological, relational, logical—to develop ideas persuasively.</w:t>
      </w:r>
      <w:r w:rsidRPr="00A56C87">
        <w:rPr>
          <w:rFonts w:ascii="Cambria" w:eastAsia="Times New Roman" w:hAnsi="Cambria"/>
          <w:sz w:val="24"/>
          <w:szCs w:val="24"/>
        </w:rPr>
        <w:br/>
        <w:t>3. Edit to meet reader expectations for clarity and grammatical correctness.</w:t>
      </w:r>
      <w:r w:rsidRPr="00A56C87">
        <w:rPr>
          <w:rFonts w:ascii="Cambria" w:eastAsia="Times New Roman" w:hAnsi="Cambria"/>
          <w:sz w:val="24"/>
          <w:szCs w:val="24"/>
        </w:rPr>
        <w:br/>
        <w:t>4. Analyze and evaluate the choices writers make to achieve rhetorical and aesthetic purposes.</w:t>
      </w:r>
      <w:r w:rsidRPr="00A56C87">
        <w:rPr>
          <w:rFonts w:ascii="Cambria" w:eastAsia="Times New Roman" w:hAnsi="Cambria"/>
          <w:sz w:val="24"/>
          <w:szCs w:val="24"/>
        </w:rPr>
        <w:br/>
        <w:t>5. Locate appropriate primary and secondary sources efficiently in conducting literary research.</w:t>
      </w:r>
      <w:r w:rsidRPr="00A56C87">
        <w:rPr>
          <w:rFonts w:ascii="Cambria" w:eastAsia="Times New Roman" w:hAnsi="Cambria"/>
          <w:sz w:val="24"/>
          <w:szCs w:val="24"/>
        </w:rPr>
        <w:br/>
        <w:t>6. Quote primary and secondary sources correctly and document research correctly and ethically.</w:t>
      </w:r>
      <w:r w:rsidRPr="00A56C87">
        <w:rPr>
          <w:rFonts w:ascii="Cambria" w:eastAsia="Times New Roman" w:hAnsi="Cambria"/>
          <w:sz w:val="24"/>
          <w:szCs w:val="24"/>
        </w:rPr>
        <w:br/>
        <w:t>7. Understand the use and role of technology in the writing process.</w:t>
      </w:r>
    </w:p>
    <w:p w:rsidR="001A5265" w:rsidRPr="00A56C87" w:rsidRDefault="001A5265">
      <w:pPr>
        <w:rPr>
          <w:rFonts w:ascii="Cambria" w:hAnsi="Cambria"/>
          <w:sz w:val="24"/>
          <w:szCs w:val="24"/>
        </w:rPr>
      </w:pPr>
    </w:p>
    <w:p w:rsidR="00017341" w:rsidRPr="00A56C87" w:rsidRDefault="00017341" w:rsidP="00017341">
      <w:pPr>
        <w:pStyle w:val="NormalWeb"/>
        <w:spacing w:before="0" w:beforeAutospacing="0" w:after="0" w:afterAutospacing="0"/>
        <w:ind w:right="75"/>
        <w:rPr>
          <w:rFonts w:ascii="Cambria" w:hAnsi="Cambria" w:cstheme="minorHAnsi"/>
          <w:b/>
          <w:sz w:val="24"/>
          <w:szCs w:val="24"/>
          <w:u w:val="single"/>
        </w:rPr>
      </w:pPr>
      <w:r w:rsidRPr="00A56C87">
        <w:rPr>
          <w:rFonts w:ascii="Cambria" w:hAnsi="Cambria" w:cstheme="minorHAnsi"/>
          <w:b/>
          <w:sz w:val="24"/>
          <w:szCs w:val="24"/>
          <w:u w:val="single"/>
        </w:rPr>
        <w:t>Course Topics</w:t>
      </w:r>
    </w:p>
    <w:p w:rsidR="00017341" w:rsidRPr="00A56C87" w:rsidRDefault="00017341" w:rsidP="00017341">
      <w:pPr>
        <w:pStyle w:val="NormalWeb"/>
        <w:numPr>
          <w:ilvl w:val="0"/>
          <w:numId w:val="4"/>
        </w:numPr>
        <w:spacing w:before="0" w:beforeAutospacing="0" w:after="0" w:afterAutospacing="0"/>
        <w:ind w:right="75"/>
        <w:rPr>
          <w:rFonts w:ascii="Cambria" w:hAnsi="Cambria" w:cstheme="minorHAnsi"/>
          <w:b/>
          <w:sz w:val="24"/>
          <w:szCs w:val="24"/>
          <w:u w:val="single"/>
        </w:rPr>
      </w:pPr>
      <w:r w:rsidRPr="00A56C87">
        <w:rPr>
          <w:rFonts w:ascii="Cambria" w:hAnsi="Cambria" w:cstheme="minorHAnsi"/>
          <w:b/>
          <w:sz w:val="24"/>
          <w:szCs w:val="24"/>
        </w:rPr>
        <w:t xml:space="preserve">Perception Is Everything - </w:t>
      </w:r>
      <w:r w:rsidRPr="00A56C87">
        <w:rPr>
          <w:rFonts w:ascii="Cambria" w:hAnsi="Cambria" w:cstheme="minorHAnsi"/>
          <w:sz w:val="24"/>
          <w:szCs w:val="24"/>
        </w:rPr>
        <w:t>How does perspective influence perception? What does it mean to be a stranger in the village?</w:t>
      </w:r>
    </w:p>
    <w:p w:rsidR="00017341" w:rsidRPr="00EA6D89" w:rsidRDefault="00017341" w:rsidP="00017341">
      <w:pPr>
        <w:pStyle w:val="NormalWeb"/>
        <w:numPr>
          <w:ilvl w:val="0"/>
          <w:numId w:val="4"/>
        </w:numPr>
        <w:spacing w:before="0" w:beforeAutospacing="0" w:after="0" w:afterAutospacing="0"/>
        <w:ind w:right="75"/>
        <w:rPr>
          <w:rFonts w:ascii="Cambria" w:hAnsi="Cambria" w:cstheme="minorHAnsi"/>
          <w:b/>
          <w:sz w:val="24"/>
          <w:szCs w:val="24"/>
          <w:u w:val="single"/>
        </w:rPr>
      </w:pPr>
      <w:r w:rsidRPr="00A56C87">
        <w:rPr>
          <w:rFonts w:ascii="Cambria" w:hAnsi="Cambria" w:cstheme="minorHAnsi"/>
          <w:b/>
          <w:sz w:val="24"/>
          <w:szCs w:val="24"/>
        </w:rPr>
        <w:t>The Collective Perspective</w:t>
      </w:r>
      <w:r w:rsidRPr="00A56C87">
        <w:rPr>
          <w:rFonts w:ascii="Cambria" w:hAnsi="Cambria" w:cstheme="minorHAnsi"/>
          <w:sz w:val="24"/>
          <w:szCs w:val="24"/>
        </w:rPr>
        <w:t xml:space="preserve"> - </w:t>
      </w:r>
      <w:r w:rsidR="009F25CE" w:rsidRPr="00A56C87">
        <w:rPr>
          <w:rFonts w:ascii="Cambria" w:hAnsi="Cambria" w:cstheme="minorHAnsi"/>
          <w:sz w:val="24"/>
          <w:szCs w:val="24"/>
        </w:rPr>
        <w:t xml:space="preserve">How does applying a critical perspective affect understanding of and engagement with a text? How does power affect </w:t>
      </w:r>
      <w:r w:rsidR="009F25CE" w:rsidRPr="00EA6D89">
        <w:rPr>
          <w:rFonts w:ascii="Cambria" w:hAnsi="Cambria" w:cstheme="minorHAnsi"/>
          <w:sz w:val="24"/>
          <w:szCs w:val="24"/>
        </w:rPr>
        <w:t>people’s interactions and relationships?</w:t>
      </w:r>
    </w:p>
    <w:p w:rsidR="009F25CE" w:rsidRPr="00EA6D89" w:rsidRDefault="00A3569E" w:rsidP="00017341">
      <w:pPr>
        <w:pStyle w:val="NormalWeb"/>
        <w:numPr>
          <w:ilvl w:val="0"/>
          <w:numId w:val="4"/>
        </w:numPr>
        <w:spacing w:before="0" w:beforeAutospacing="0" w:after="0" w:afterAutospacing="0"/>
        <w:ind w:right="75"/>
        <w:rPr>
          <w:rFonts w:ascii="Cambria" w:hAnsi="Cambria" w:cstheme="minorHAnsi"/>
          <w:b/>
          <w:sz w:val="24"/>
          <w:szCs w:val="24"/>
          <w:u w:val="single"/>
        </w:rPr>
      </w:pPr>
      <w:r w:rsidRPr="00EA6D89">
        <w:rPr>
          <w:rFonts w:ascii="Cambria" w:hAnsi="Cambria" w:cstheme="minorHAnsi"/>
          <w:b/>
          <w:sz w:val="24"/>
          <w:szCs w:val="24"/>
        </w:rPr>
        <w:t xml:space="preserve">Evolving Perspectives </w:t>
      </w:r>
      <w:r w:rsidRPr="00EA6D89">
        <w:rPr>
          <w:rFonts w:ascii="Cambria" w:hAnsi="Cambria" w:cstheme="minorHAnsi"/>
          <w:sz w:val="24"/>
          <w:szCs w:val="24"/>
        </w:rPr>
        <w:t>- What role does literature play in the examination of recurring social issues? How can a dramatic performance reflect a critical perspective?</w:t>
      </w:r>
    </w:p>
    <w:p w:rsidR="00D11B98" w:rsidRPr="00F875AE" w:rsidRDefault="00A3569E" w:rsidP="00F875AE">
      <w:pPr>
        <w:pStyle w:val="NormalWeb"/>
        <w:numPr>
          <w:ilvl w:val="0"/>
          <w:numId w:val="4"/>
        </w:numPr>
        <w:spacing w:before="0" w:beforeAutospacing="0" w:after="120" w:afterAutospacing="0"/>
        <w:ind w:right="75"/>
        <w:rPr>
          <w:rFonts w:ascii="Cambria" w:hAnsi="Cambria" w:cstheme="minorHAnsi"/>
          <w:b/>
          <w:sz w:val="24"/>
          <w:szCs w:val="24"/>
          <w:u w:val="single"/>
        </w:rPr>
      </w:pPr>
      <w:r w:rsidRPr="00EA6D89">
        <w:rPr>
          <w:rFonts w:ascii="Cambria" w:hAnsi="Cambria" w:cstheme="minorHAnsi"/>
          <w:b/>
          <w:sz w:val="24"/>
          <w:szCs w:val="24"/>
        </w:rPr>
        <w:t xml:space="preserve">Multiple Perspectives </w:t>
      </w:r>
      <w:r w:rsidRPr="00EA6D89">
        <w:rPr>
          <w:rFonts w:ascii="Cambria" w:hAnsi="Cambria" w:cstheme="minorHAnsi"/>
          <w:sz w:val="24"/>
          <w:szCs w:val="24"/>
        </w:rPr>
        <w:t>- How can an examination of text through multiple perspectives affect understanding? How do media production elements shape a message?</w:t>
      </w:r>
    </w:p>
    <w:p w:rsidR="009F25CE" w:rsidRPr="00EA6D89" w:rsidRDefault="009F25CE" w:rsidP="009F25CE">
      <w:pPr>
        <w:spacing w:after="0" w:line="240" w:lineRule="auto"/>
        <w:ind w:right="75"/>
        <w:rPr>
          <w:rFonts w:ascii="Cambria" w:eastAsia="Times New Roman" w:hAnsi="Cambria" w:cs="Calibri"/>
          <w:b/>
          <w:sz w:val="24"/>
          <w:szCs w:val="24"/>
          <w:u w:val="single"/>
        </w:rPr>
      </w:pPr>
      <w:r w:rsidRPr="00EA6D89">
        <w:rPr>
          <w:rFonts w:ascii="Cambria" w:eastAsia="Times New Roman" w:hAnsi="Cambria" w:cs="Calibri"/>
          <w:b/>
          <w:sz w:val="24"/>
          <w:szCs w:val="24"/>
          <w:u w:val="single"/>
        </w:rPr>
        <w:t>Classroom Expectations/Management Plan</w:t>
      </w:r>
    </w:p>
    <w:p w:rsidR="009F25CE" w:rsidRPr="00EA6D89" w:rsidRDefault="009F25CE" w:rsidP="00F875AE">
      <w:pPr>
        <w:spacing w:after="0" w:line="240" w:lineRule="auto"/>
        <w:ind w:right="75"/>
        <w:rPr>
          <w:rFonts w:ascii="Cambria" w:eastAsia="Times New Roman" w:hAnsi="Cambria" w:cs="Calibri"/>
          <w:sz w:val="24"/>
          <w:szCs w:val="24"/>
        </w:rPr>
      </w:pPr>
      <w:r w:rsidRPr="00EA6D89">
        <w:rPr>
          <w:rFonts w:ascii="Cambria" w:eastAsia="Times New Roman" w:hAnsi="Cambria" w:cs="Calibri"/>
          <w:sz w:val="24"/>
          <w:szCs w:val="24"/>
        </w:rPr>
        <w:t>The purpose of the Behavior Management Guidelines is to foster a safe, positive environment for learning by teaching the practice of self-discipline, citizenship skills, and social skills.</w:t>
      </w:r>
    </w:p>
    <w:p w:rsidR="00F875AE" w:rsidRDefault="009F25CE" w:rsidP="005D5D42">
      <w:pPr>
        <w:spacing w:before="100" w:beforeAutospacing="1" w:after="0" w:line="240" w:lineRule="auto"/>
        <w:ind w:right="75"/>
        <w:rPr>
          <w:rFonts w:ascii="Cambria" w:eastAsia="Times New Roman" w:hAnsi="Cambria" w:cs="Calibri"/>
          <w:b/>
          <w:i/>
          <w:sz w:val="24"/>
          <w:szCs w:val="24"/>
        </w:rPr>
      </w:pPr>
      <w:r w:rsidRPr="00EA6D89">
        <w:rPr>
          <w:rFonts w:ascii="Cambria" w:eastAsia="Times New Roman" w:hAnsi="Cambria" w:cs="Calibri"/>
          <w:b/>
          <w:i/>
          <w:sz w:val="24"/>
          <w:szCs w:val="24"/>
        </w:rPr>
        <w:t xml:space="preserve">Be present, be kind, and be productive. </w:t>
      </w:r>
    </w:p>
    <w:p w:rsidR="009F25CE" w:rsidRPr="00EA6D89" w:rsidRDefault="009F25CE" w:rsidP="005D5D42">
      <w:pPr>
        <w:spacing w:after="0" w:line="240" w:lineRule="auto"/>
        <w:ind w:right="75"/>
        <w:rPr>
          <w:rFonts w:ascii="Cambria" w:eastAsia="Times New Roman" w:hAnsi="Cambria" w:cs="Calibri"/>
          <w:b/>
          <w:i/>
          <w:sz w:val="24"/>
          <w:szCs w:val="24"/>
        </w:rPr>
      </w:pPr>
      <w:r w:rsidRPr="00EA6D89">
        <w:rPr>
          <w:rFonts w:ascii="Cambria" w:eastAsia="Times New Roman" w:hAnsi="Cambria" w:cs="Calibri"/>
          <w:b/>
          <w:i/>
          <w:sz w:val="24"/>
          <w:szCs w:val="24"/>
          <w:u w:val="single"/>
        </w:rPr>
        <w:t>Put your phones away:</w:t>
      </w:r>
      <w:r w:rsidRPr="00EA6D89">
        <w:rPr>
          <w:rFonts w:ascii="Cambria" w:eastAsia="Times New Roman" w:hAnsi="Cambria" w:cs="Calibri"/>
          <w:b/>
          <w:i/>
          <w:sz w:val="24"/>
          <w:szCs w:val="24"/>
        </w:rPr>
        <w:t xml:space="preserve"> no charging, no texting</w:t>
      </w:r>
    </w:p>
    <w:p w:rsidR="00C27635" w:rsidRDefault="009F25CE" w:rsidP="005D5D42">
      <w:pPr>
        <w:spacing w:before="100" w:beforeAutospacing="1" w:after="100" w:afterAutospacing="1" w:line="240" w:lineRule="auto"/>
        <w:ind w:right="75"/>
        <w:rPr>
          <w:rFonts w:ascii="Cambria" w:eastAsia="Times New Roman" w:hAnsi="Cambria" w:cs="Calibri"/>
          <w:b/>
          <w:sz w:val="24"/>
          <w:szCs w:val="24"/>
        </w:rPr>
      </w:pPr>
      <w:r w:rsidRPr="005D5D42">
        <w:rPr>
          <w:rFonts w:ascii="Cambria" w:eastAsia="Times New Roman" w:hAnsi="Cambria" w:cs="Calibri"/>
          <w:b/>
          <w:sz w:val="24"/>
          <w:szCs w:val="24"/>
        </w:rPr>
        <w:t xml:space="preserve">Cellphones have become increasingly distracting for students and teachers. You are here to learn. </w:t>
      </w:r>
      <w:r w:rsidR="003E4025" w:rsidRPr="005D5D42">
        <w:rPr>
          <w:rFonts w:ascii="Cambria" w:eastAsia="Times New Roman" w:hAnsi="Cambria" w:cs="Calibri"/>
          <w:b/>
          <w:sz w:val="24"/>
          <w:szCs w:val="24"/>
        </w:rPr>
        <w:t>Your phone does not</w:t>
      </w:r>
      <w:r w:rsidRPr="005D5D42">
        <w:rPr>
          <w:rFonts w:ascii="Cambria" w:eastAsia="Times New Roman" w:hAnsi="Cambria" w:cs="Calibri"/>
          <w:b/>
          <w:sz w:val="24"/>
          <w:szCs w:val="24"/>
        </w:rPr>
        <w:t xml:space="preserve"> help you accomplish </w:t>
      </w:r>
      <w:r w:rsidR="00607C77">
        <w:rPr>
          <w:rFonts w:ascii="Cambria" w:eastAsia="Times New Roman" w:hAnsi="Cambria" w:cs="Calibri"/>
          <w:b/>
          <w:sz w:val="24"/>
          <w:szCs w:val="24"/>
        </w:rPr>
        <w:t>this</w:t>
      </w:r>
      <w:r w:rsidRPr="005D5D42">
        <w:rPr>
          <w:rFonts w:ascii="Cambria" w:eastAsia="Times New Roman" w:hAnsi="Cambria" w:cs="Calibri"/>
          <w:b/>
          <w:sz w:val="24"/>
          <w:szCs w:val="24"/>
        </w:rPr>
        <w:t xml:space="preserve"> goal. Put them away: pocket, backpack, etc.</w:t>
      </w:r>
      <w:r w:rsidR="00607C77">
        <w:rPr>
          <w:rFonts w:ascii="Cambria" w:eastAsia="Times New Roman" w:hAnsi="Cambria" w:cs="Calibri"/>
          <w:b/>
          <w:sz w:val="24"/>
          <w:szCs w:val="24"/>
        </w:rPr>
        <w:t xml:space="preserve"> REP!</w:t>
      </w:r>
    </w:p>
    <w:p w:rsidR="005D5D42" w:rsidRPr="005D5D42" w:rsidRDefault="005D5D42" w:rsidP="005D5D42">
      <w:pPr>
        <w:spacing w:before="100" w:beforeAutospacing="1" w:after="100" w:afterAutospacing="1" w:line="240" w:lineRule="auto"/>
        <w:ind w:right="75"/>
        <w:rPr>
          <w:rFonts w:ascii="Cambria" w:eastAsia="Times New Roman" w:hAnsi="Cambria" w:cs="Calibri"/>
          <w:b/>
          <w:sz w:val="24"/>
          <w:szCs w:val="24"/>
        </w:rPr>
      </w:pPr>
      <w:r>
        <w:rPr>
          <w:rFonts w:ascii="Cambria" w:eastAsia="Times New Roman" w:hAnsi="Cambria" w:cs="Calibri"/>
          <w:b/>
          <w:sz w:val="24"/>
          <w:szCs w:val="24"/>
        </w:rPr>
        <w:t>Everett Public Schools policy:</w:t>
      </w:r>
    </w:p>
    <w:p w:rsidR="005D5D42" w:rsidRPr="005D5D42" w:rsidRDefault="005D5D42" w:rsidP="005D5D42">
      <w:pPr>
        <w:shd w:val="clear" w:color="auto" w:fill="FFFFFF"/>
        <w:spacing w:after="0" w:line="240" w:lineRule="auto"/>
        <w:textAlignment w:val="baseline"/>
        <w:rPr>
          <w:rFonts w:ascii="Cambria" w:eastAsia="Times New Roman" w:hAnsi="Cambria" w:cs="Times New Roman"/>
          <w:color w:val="201F1E"/>
          <w:sz w:val="24"/>
          <w:szCs w:val="24"/>
        </w:rPr>
      </w:pPr>
      <w:r w:rsidRPr="005D5D42">
        <w:rPr>
          <w:rFonts w:ascii="Cambria" w:eastAsia="Times New Roman" w:hAnsi="Cambria" w:cs="Times New Roman"/>
          <w:color w:val="353535"/>
          <w:sz w:val="24"/>
          <w:szCs w:val="24"/>
          <w:bdr w:val="none" w:sz="0" w:space="0" w:color="auto" w:frame="1"/>
          <w:shd w:val="clear" w:color="auto" w:fill="FFFFFF"/>
        </w:rPr>
        <w:t>The use of cell phones and personal electronic devices (PED) in the classroom can distract students from </w:t>
      </w:r>
      <w:proofErr w:type="gramStart"/>
      <w:r w:rsidRPr="005D5D42">
        <w:rPr>
          <w:rFonts w:ascii="Cambria" w:eastAsia="Times New Roman" w:hAnsi="Cambria" w:cs="Times New Roman"/>
          <w:color w:val="353535"/>
          <w:sz w:val="24"/>
          <w:szCs w:val="24"/>
          <w:bdr w:val="none" w:sz="0" w:space="0" w:color="auto" w:frame="1"/>
          <w:shd w:val="clear" w:color="auto" w:fill="FFFFFF"/>
        </w:rPr>
        <w:t>instruction, yet</w:t>
      </w:r>
      <w:proofErr w:type="gramEnd"/>
      <w:r w:rsidRPr="005D5D42">
        <w:rPr>
          <w:rFonts w:ascii="Cambria" w:eastAsia="Times New Roman" w:hAnsi="Cambria" w:cs="Times New Roman"/>
          <w:color w:val="353535"/>
          <w:sz w:val="24"/>
          <w:szCs w:val="24"/>
          <w:bdr w:val="none" w:sz="0" w:space="0" w:color="auto" w:frame="1"/>
          <w:shd w:val="clear" w:color="auto" w:fill="FFFFFF"/>
        </w:rPr>
        <w:t> can be important to have accessible in case of emergency. With this in mind, the district has adopted a new personal electronic device </w:t>
      </w:r>
      <w:hyperlink r:id="rId9" w:tgtFrame="_blank" w:tooltip="Original URL: https://docushare.everett.k12.wa.us/docushare/dsweb/Get/Document-46801/3246%20Use%20of%20Personal%20Electronic%20Devices.pdf. Click or tap if you trust this link." w:history="1">
        <w:r w:rsidRPr="005D5D42">
          <w:rPr>
            <w:rFonts w:ascii="Cambria" w:eastAsia="Times New Roman" w:hAnsi="Cambria" w:cs="Times New Roman"/>
            <w:color w:val="0000FF"/>
            <w:sz w:val="24"/>
            <w:szCs w:val="24"/>
            <w:u w:val="single"/>
            <w:bdr w:val="none" w:sz="0" w:space="0" w:color="auto" w:frame="1"/>
            <w:shd w:val="clear" w:color="auto" w:fill="FFFFFF"/>
          </w:rPr>
          <w:t>policy 3246</w:t>
        </w:r>
      </w:hyperlink>
      <w:r w:rsidRPr="005D5D42">
        <w:rPr>
          <w:rFonts w:ascii="Cambria" w:eastAsia="Times New Roman" w:hAnsi="Cambria" w:cs="Times New Roman"/>
          <w:color w:val="353535"/>
          <w:sz w:val="24"/>
          <w:szCs w:val="24"/>
          <w:bdr w:val="none" w:sz="0" w:space="0" w:color="auto" w:frame="1"/>
          <w:shd w:val="clear" w:color="auto" w:fill="FFFFFF"/>
        </w:rPr>
        <w:t> and </w:t>
      </w:r>
      <w:hyperlink r:id="rId10" w:tgtFrame="_blank" w:tooltip="Original URL: https://docushare.everett.k12.wa.us/docushare/dsweb/Get/Document-46802/3246P%20Personal%20Electronic%20Devices.pdf. Click or tap if you trust this link." w:history="1">
        <w:r w:rsidRPr="005D5D42">
          <w:rPr>
            <w:rFonts w:ascii="Cambria" w:eastAsia="Times New Roman" w:hAnsi="Cambria" w:cs="Times New Roman"/>
            <w:color w:val="0000FF"/>
            <w:sz w:val="24"/>
            <w:szCs w:val="24"/>
            <w:u w:val="single"/>
            <w:bdr w:val="none" w:sz="0" w:space="0" w:color="auto" w:frame="1"/>
            <w:shd w:val="clear" w:color="auto" w:fill="FFFFFF"/>
          </w:rPr>
          <w:t>procedure 3246P</w:t>
        </w:r>
      </w:hyperlink>
      <w:r w:rsidRPr="005D5D42">
        <w:rPr>
          <w:rFonts w:ascii="Cambria" w:eastAsia="Times New Roman" w:hAnsi="Cambria" w:cs="Times New Roman"/>
          <w:color w:val="353535"/>
          <w:sz w:val="24"/>
          <w:szCs w:val="24"/>
          <w:bdr w:val="none" w:sz="0" w:space="0" w:color="auto" w:frame="1"/>
          <w:shd w:val="clear" w:color="auto" w:fill="FFFFFF"/>
        </w:rPr>
        <w:t> which prohibit cell phone use in the classroom while still providing access for students in case of emergency.</w:t>
      </w:r>
      <w:r w:rsidRPr="005D5D42">
        <w:rPr>
          <w:rFonts w:ascii="Cambria" w:eastAsia="Times New Roman" w:hAnsi="Cambria" w:cs="Times New Roman"/>
          <w:color w:val="201F1E"/>
          <w:sz w:val="24"/>
          <w:szCs w:val="24"/>
          <w:bdr w:val="none" w:sz="0" w:space="0" w:color="auto" w:frame="1"/>
        </w:rPr>
        <w:t> </w:t>
      </w:r>
    </w:p>
    <w:p w:rsidR="005D5D42" w:rsidRPr="005D5D42" w:rsidRDefault="005D5D42" w:rsidP="005D5D42">
      <w:pPr>
        <w:shd w:val="clear" w:color="auto" w:fill="FFFFFF"/>
        <w:spacing w:after="0" w:line="240" w:lineRule="auto"/>
        <w:ind w:firstLine="720"/>
        <w:textAlignment w:val="baseline"/>
        <w:rPr>
          <w:rFonts w:ascii="Cambria" w:eastAsia="Times New Roman" w:hAnsi="Cambria" w:cs="Times New Roman"/>
          <w:color w:val="201F1E"/>
          <w:sz w:val="24"/>
          <w:szCs w:val="24"/>
        </w:rPr>
      </w:pPr>
      <w:r w:rsidRPr="005D5D42">
        <w:rPr>
          <w:rFonts w:ascii="Cambria" w:eastAsia="Times New Roman" w:hAnsi="Cambria" w:cs="Times New Roman"/>
          <w:color w:val="353535"/>
          <w:sz w:val="24"/>
          <w:szCs w:val="24"/>
          <w:bdr w:val="none" w:sz="0" w:space="0" w:color="auto" w:frame="1"/>
        </w:rPr>
        <w:t> </w:t>
      </w:r>
    </w:p>
    <w:p w:rsidR="005D5D42" w:rsidRPr="005D5D42" w:rsidRDefault="005D5D42" w:rsidP="005D5D42">
      <w:pPr>
        <w:shd w:val="clear" w:color="auto" w:fill="FFFFFF"/>
        <w:spacing w:after="0" w:line="240" w:lineRule="auto"/>
        <w:textAlignment w:val="baseline"/>
        <w:rPr>
          <w:rFonts w:ascii="Cambria" w:eastAsia="Times New Roman" w:hAnsi="Cambria" w:cs="Times New Roman"/>
          <w:color w:val="201F1E"/>
          <w:sz w:val="24"/>
          <w:szCs w:val="24"/>
        </w:rPr>
      </w:pPr>
      <w:r w:rsidRPr="005D5D42">
        <w:rPr>
          <w:rFonts w:ascii="Cambria" w:eastAsia="Times New Roman" w:hAnsi="Cambria" w:cs="Times New Roman"/>
          <w:color w:val="353535"/>
          <w:sz w:val="24"/>
          <w:szCs w:val="24"/>
          <w:bdr w:val="none" w:sz="0" w:space="0" w:color="auto" w:frame="1"/>
        </w:rPr>
        <w:t>High school students who choose to bring cell phones and other PEDs to school may only use them during transition periods, at lunch, and before/after the school day. Students are expected to silence and put away their cell phones and other PEDs before entering a classroom.</w:t>
      </w:r>
      <w:r w:rsidRPr="005D5D42">
        <w:rPr>
          <w:rFonts w:ascii="Cambria" w:eastAsia="Times New Roman" w:hAnsi="Cambria" w:cs="Times New Roman"/>
          <w:color w:val="201F1E"/>
          <w:sz w:val="24"/>
          <w:szCs w:val="24"/>
          <w:bdr w:val="none" w:sz="0" w:space="0" w:color="auto" w:frame="1"/>
        </w:rPr>
        <w:t> </w:t>
      </w:r>
    </w:p>
    <w:p w:rsidR="005D5D42" w:rsidRPr="005D5D42" w:rsidRDefault="005D5D42" w:rsidP="005D5D42">
      <w:pPr>
        <w:shd w:val="clear" w:color="auto" w:fill="FFFFFF"/>
        <w:spacing w:after="0" w:line="240" w:lineRule="auto"/>
        <w:textAlignment w:val="baseline"/>
        <w:rPr>
          <w:rFonts w:ascii="Cambria" w:eastAsia="Times New Roman" w:hAnsi="Cambria" w:cs="Times New Roman"/>
          <w:color w:val="201F1E"/>
          <w:sz w:val="24"/>
          <w:szCs w:val="24"/>
        </w:rPr>
      </w:pPr>
      <w:r w:rsidRPr="005D5D42">
        <w:rPr>
          <w:rFonts w:ascii="Cambria" w:eastAsia="Times New Roman" w:hAnsi="Cambria" w:cs="Times New Roman"/>
          <w:color w:val="353535"/>
          <w:sz w:val="24"/>
          <w:szCs w:val="24"/>
          <w:bdr w:val="none" w:sz="0" w:space="0" w:color="auto" w:frame="1"/>
        </w:rPr>
        <w:t> </w:t>
      </w:r>
      <w:r w:rsidRPr="005D5D42">
        <w:rPr>
          <w:rFonts w:ascii="Cambria" w:eastAsia="Times New Roman" w:hAnsi="Cambria" w:cs="Times New Roman"/>
          <w:color w:val="201F1E"/>
          <w:sz w:val="24"/>
          <w:szCs w:val="24"/>
          <w:bdr w:val="none" w:sz="0" w:space="0" w:color="auto" w:frame="1"/>
        </w:rPr>
        <w:t> </w:t>
      </w:r>
      <w:r w:rsidRPr="005D5D42">
        <w:rPr>
          <w:rFonts w:ascii="Cambria" w:eastAsia="Times New Roman" w:hAnsi="Cambria" w:cs="Segoe UI"/>
          <w:color w:val="201F1E"/>
          <w:sz w:val="24"/>
          <w:szCs w:val="24"/>
          <w:bdr w:val="none" w:sz="0" w:space="0" w:color="auto" w:frame="1"/>
        </w:rPr>
        <w:t>           </w:t>
      </w:r>
    </w:p>
    <w:p w:rsidR="005D5D42" w:rsidRPr="005D5D42" w:rsidRDefault="005D5D42" w:rsidP="005D5D42">
      <w:pPr>
        <w:shd w:val="clear" w:color="auto" w:fill="FFFFFF"/>
        <w:spacing w:after="0" w:line="240" w:lineRule="auto"/>
        <w:textAlignment w:val="baseline"/>
        <w:rPr>
          <w:rFonts w:ascii="Cambria" w:eastAsia="Times New Roman" w:hAnsi="Cambria" w:cs="Times New Roman"/>
          <w:color w:val="201F1E"/>
          <w:sz w:val="24"/>
          <w:szCs w:val="24"/>
        </w:rPr>
      </w:pPr>
      <w:r w:rsidRPr="005D5D42">
        <w:rPr>
          <w:rFonts w:ascii="Cambria" w:eastAsia="Times New Roman" w:hAnsi="Cambria" w:cs="Times New Roman"/>
          <w:color w:val="353535"/>
          <w:sz w:val="24"/>
          <w:szCs w:val="24"/>
          <w:bdr w:val="none" w:sz="0" w:space="0" w:color="auto" w:frame="1"/>
        </w:rPr>
        <w:t>There is an exception for students having an IEP, 504 Plan, or Individual Health Care Plan (IHP) that includes specific accommodations for assistive technology, following the process outlined in the student’s IEP, 504 Plan, or IHP.</w:t>
      </w:r>
      <w:r w:rsidRPr="005D5D42">
        <w:rPr>
          <w:rFonts w:ascii="Cambria" w:eastAsia="Times New Roman" w:hAnsi="Cambria" w:cs="Times New Roman"/>
          <w:color w:val="201F1E"/>
          <w:sz w:val="24"/>
          <w:szCs w:val="24"/>
          <w:bdr w:val="none" w:sz="0" w:space="0" w:color="auto" w:frame="1"/>
        </w:rPr>
        <w:t> </w:t>
      </w:r>
    </w:p>
    <w:p w:rsidR="005D5D42" w:rsidRPr="005D5D42" w:rsidRDefault="005D5D42" w:rsidP="005D5D42">
      <w:pPr>
        <w:shd w:val="clear" w:color="auto" w:fill="FFFFFF"/>
        <w:spacing w:after="0" w:line="240" w:lineRule="auto"/>
        <w:ind w:firstLine="720"/>
        <w:textAlignment w:val="baseline"/>
        <w:rPr>
          <w:rFonts w:ascii="Cambria" w:eastAsia="Times New Roman" w:hAnsi="Cambria" w:cs="Times New Roman"/>
          <w:color w:val="201F1E"/>
          <w:sz w:val="24"/>
          <w:szCs w:val="24"/>
        </w:rPr>
      </w:pPr>
      <w:r w:rsidRPr="005D5D42">
        <w:rPr>
          <w:rFonts w:ascii="Cambria" w:eastAsia="Times New Roman" w:hAnsi="Cambria" w:cs="Times New Roman"/>
          <w:color w:val="201F1E"/>
          <w:sz w:val="24"/>
          <w:szCs w:val="24"/>
          <w:bdr w:val="none" w:sz="0" w:space="0" w:color="auto" w:frame="1"/>
        </w:rPr>
        <w:t> </w:t>
      </w:r>
    </w:p>
    <w:p w:rsidR="005D5D42" w:rsidRPr="005D5D42" w:rsidRDefault="005D5D42" w:rsidP="005D5D42">
      <w:pPr>
        <w:shd w:val="clear" w:color="auto" w:fill="FFFFFF"/>
        <w:spacing w:after="0" w:line="240" w:lineRule="auto"/>
        <w:textAlignment w:val="baseline"/>
        <w:rPr>
          <w:rFonts w:ascii="Cambria" w:eastAsia="Times New Roman" w:hAnsi="Cambria" w:cs="Times New Roman"/>
          <w:color w:val="201F1E"/>
          <w:sz w:val="24"/>
          <w:szCs w:val="24"/>
        </w:rPr>
      </w:pPr>
      <w:r w:rsidRPr="005D5D42">
        <w:rPr>
          <w:rFonts w:ascii="Cambria" w:eastAsia="Times New Roman" w:hAnsi="Cambria" w:cs="Times New Roman"/>
          <w:color w:val="201F1E"/>
          <w:sz w:val="24"/>
          <w:szCs w:val="24"/>
          <w:bdr w:val="none" w:sz="0" w:space="0" w:color="auto" w:frame="1"/>
        </w:rPr>
        <w:t>At Everett High School, we will spend the first week and half introducing the new expectations to teach students how to manage their PEDs. Students will be reminded up to three times during class to Respect, Engage, and Prepare (REP) their PEDs (see chart below).  </w:t>
      </w:r>
    </w:p>
    <w:p w:rsidR="005D5D42" w:rsidRPr="005D5D42" w:rsidRDefault="005D5D42" w:rsidP="005D5D42">
      <w:pPr>
        <w:shd w:val="clear" w:color="auto" w:fill="FFFFFF"/>
        <w:spacing w:after="0" w:line="240" w:lineRule="auto"/>
        <w:textAlignment w:val="baseline"/>
        <w:rPr>
          <w:rFonts w:ascii="Cambria" w:eastAsia="Times New Roman" w:hAnsi="Cambria" w:cs="Times New Roman"/>
          <w:color w:val="201F1E"/>
          <w:sz w:val="24"/>
          <w:szCs w:val="24"/>
        </w:rPr>
      </w:pPr>
      <w:r w:rsidRPr="005D5D42">
        <w:rPr>
          <w:rFonts w:ascii="Cambria" w:eastAsia="Times New Roman" w:hAnsi="Cambria" w:cs="Segoe UI"/>
          <w:color w:val="201F1E"/>
          <w:sz w:val="24"/>
          <w:szCs w:val="24"/>
          <w:bdr w:val="none" w:sz="0" w:space="0" w:color="auto" w:frame="1"/>
        </w:rPr>
        <w:t> </w:t>
      </w:r>
    </w:p>
    <w:tbl>
      <w:tblPr>
        <w:tblW w:w="0" w:type="dxa"/>
        <w:tblInd w:w="36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25"/>
        <w:gridCol w:w="7875"/>
      </w:tblGrid>
      <w:tr w:rsidR="005D5D42" w:rsidRPr="005D5D42" w:rsidTr="005D5D42">
        <w:trPr>
          <w:trHeight w:val="660"/>
        </w:trPr>
        <w:tc>
          <w:tcPr>
            <w:tcW w:w="1125" w:type="dxa"/>
            <w:tcBorders>
              <w:top w:val="single" w:sz="8" w:space="0" w:color="auto"/>
              <w:left w:val="single" w:sz="8" w:space="0" w:color="auto"/>
              <w:bottom w:val="single" w:sz="8" w:space="0" w:color="auto"/>
              <w:right w:val="single" w:sz="8" w:space="0" w:color="auto"/>
            </w:tcBorders>
            <w:shd w:val="clear" w:color="auto" w:fill="FFFFFF"/>
            <w:hideMark/>
          </w:tcPr>
          <w:p w:rsidR="005D5D42" w:rsidRPr="005D5D42" w:rsidRDefault="005D5D42" w:rsidP="005D5D42">
            <w:pPr>
              <w:spacing w:after="0" w:line="240" w:lineRule="auto"/>
              <w:textAlignment w:val="baseline"/>
              <w:rPr>
                <w:rFonts w:ascii="Cambria" w:eastAsia="Times New Roman" w:hAnsi="Cambria" w:cs="Times New Roman"/>
                <w:color w:val="201F1E"/>
                <w:sz w:val="24"/>
                <w:szCs w:val="24"/>
              </w:rPr>
            </w:pPr>
            <w:r w:rsidRPr="005D5D42">
              <w:rPr>
                <w:rFonts w:ascii="Cambria" w:eastAsia="Times New Roman" w:hAnsi="Cambria" w:cs="Times New Roman"/>
                <w:b/>
                <w:bCs/>
                <w:color w:val="201F1E"/>
                <w:sz w:val="24"/>
                <w:szCs w:val="24"/>
                <w:bdr w:val="none" w:sz="0" w:space="0" w:color="auto" w:frame="1"/>
              </w:rPr>
              <w:t>Respect</w:t>
            </w:r>
            <w:r w:rsidRPr="005D5D42">
              <w:rPr>
                <w:rFonts w:ascii="Cambria" w:eastAsia="Times New Roman" w:hAnsi="Cambria" w:cs="Times New Roman"/>
                <w:color w:val="201F1E"/>
                <w:sz w:val="24"/>
                <w:szCs w:val="24"/>
                <w:bdr w:val="none" w:sz="0" w:space="0" w:color="auto" w:frame="1"/>
              </w:rPr>
              <w:t> </w:t>
            </w:r>
          </w:p>
        </w:tc>
        <w:tc>
          <w:tcPr>
            <w:tcW w:w="7875" w:type="dxa"/>
            <w:tcBorders>
              <w:top w:val="single" w:sz="8" w:space="0" w:color="auto"/>
              <w:left w:val="nil"/>
              <w:bottom w:val="single" w:sz="8" w:space="0" w:color="auto"/>
              <w:right w:val="single" w:sz="8" w:space="0" w:color="auto"/>
            </w:tcBorders>
            <w:shd w:val="clear" w:color="auto" w:fill="FFFFFF"/>
            <w:hideMark/>
          </w:tcPr>
          <w:p w:rsidR="005D5D42" w:rsidRPr="005D5D42" w:rsidRDefault="005D5D42" w:rsidP="005D5D42">
            <w:pPr>
              <w:spacing w:beforeAutospacing="1" w:after="0" w:line="240" w:lineRule="auto"/>
              <w:ind w:left="360"/>
              <w:textAlignment w:val="baseline"/>
              <w:rPr>
                <w:rFonts w:ascii="Cambria" w:eastAsia="Times New Roman" w:hAnsi="Cambria" w:cs="Times New Roman"/>
                <w:color w:val="201F1E"/>
                <w:sz w:val="24"/>
                <w:szCs w:val="24"/>
              </w:rPr>
            </w:pPr>
            <w:r w:rsidRPr="005D5D42">
              <w:rPr>
                <w:rFonts w:ascii="Cambria" w:eastAsia="Times New Roman" w:hAnsi="Cambria" w:cs="Times New Roman"/>
                <w:color w:val="201F1E"/>
                <w:sz w:val="24"/>
                <w:szCs w:val="24"/>
                <w:bdr w:val="none" w:sz="0" w:space="0" w:color="auto" w:frame="1"/>
              </w:rPr>
              <w:t>·       I control my phone. </w:t>
            </w:r>
          </w:p>
          <w:p w:rsidR="005D5D42" w:rsidRPr="005D5D42" w:rsidRDefault="005D5D42" w:rsidP="005D5D42">
            <w:pPr>
              <w:spacing w:beforeAutospacing="1" w:after="0" w:line="240" w:lineRule="auto"/>
              <w:ind w:left="360"/>
              <w:textAlignment w:val="baseline"/>
              <w:rPr>
                <w:rFonts w:ascii="Cambria" w:eastAsia="Times New Roman" w:hAnsi="Cambria" w:cs="Times New Roman"/>
                <w:color w:val="201F1E"/>
                <w:sz w:val="24"/>
                <w:szCs w:val="24"/>
              </w:rPr>
            </w:pPr>
            <w:r w:rsidRPr="005D5D42">
              <w:rPr>
                <w:rFonts w:ascii="Cambria" w:eastAsia="Times New Roman" w:hAnsi="Cambria" w:cs="Times New Roman"/>
                <w:color w:val="201F1E"/>
                <w:sz w:val="24"/>
                <w:szCs w:val="24"/>
                <w:bdr w:val="none" w:sz="0" w:space="0" w:color="auto" w:frame="1"/>
              </w:rPr>
              <w:t>·       I use cell phones and other Personal Electronic Devices (PED) during   lunch and passing time.  </w:t>
            </w:r>
          </w:p>
        </w:tc>
      </w:tr>
      <w:tr w:rsidR="005D5D42" w:rsidRPr="005D5D42" w:rsidTr="005D5D42">
        <w:trPr>
          <w:trHeight w:val="450"/>
        </w:trPr>
        <w:tc>
          <w:tcPr>
            <w:tcW w:w="1125" w:type="dxa"/>
            <w:tcBorders>
              <w:top w:val="nil"/>
              <w:left w:val="single" w:sz="8" w:space="0" w:color="auto"/>
              <w:bottom w:val="single" w:sz="8" w:space="0" w:color="auto"/>
              <w:right w:val="single" w:sz="8" w:space="0" w:color="auto"/>
            </w:tcBorders>
            <w:shd w:val="clear" w:color="auto" w:fill="FFFFFF"/>
            <w:hideMark/>
          </w:tcPr>
          <w:p w:rsidR="005D5D42" w:rsidRPr="005D5D42" w:rsidRDefault="005D5D42" w:rsidP="005D5D42">
            <w:pPr>
              <w:spacing w:after="0" w:line="240" w:lineRule="auto"/>
              <w:textAlignment w:val="baseline"/>
              <w:rPr>
                <w:rFonts w:ascii="Cambria" w:eastAsia="Times New Roman" w:hAnsi="Cambria" w:cs="Times New Roman"/>
                <w:color w:val="201F1E"/>
                <w:sz w:val="24"/>
                <w:szCs w:val="24"/>
              </w:rPr>
            </w:pPr>
            <w:r w:rsidRPr="005D5D42">
              <w:rPr>
                <w:rFonts w:ascii="Cambria" w:eastAsia="Times New Roman" w:hAnsi="Cambria" w:cs="Times New Roman"/>
                <w:b/>
                <w:bCs/>
                <w:color w:val="201F1E"/>
                <w:sz w:val="24"/>
                <w:szCs w:val="24"/>
                <w:bdr w:val="none" w:sz="0" w:space="0" w:color="auto" w:frame="1"/>
              </w:rPr>
              <w:t>Engage</w:t>
            </w:r>
            <w:r w:rsidRPr="005D5D42">
              <w:rPr>
                <w:rFonts w:ascii="Cambria" w:eastAsia="Times New Roman" w:hAnsi="Cambria" w:cs="Times New Roman"/>
                <w:color w:val="201F1E"/>
                <w:sz w:val="24"/>
                <w:szCs w:val="24"/>
                <w:bdr w:val="none" w:sz="0" w:space="0" w:color="auto" w:frame="1"/>
              </w:rPr>
              <w:t> </w:t>
            </w:r>
          </w:p>
        </w:tc>
        <w:tc>
          <w:tcPr>
            <w:tcW w:w="7875" w:type="dxa"/>
            <w:tcBorders>
              <w:top w:val="nil"/>
              <w:left w:val="nil"/>
              <w:bottom w:val="single" w:sz="8" w:space="0" w:color="auto"/>
              <w:right w:val="single" w:sz="8" w:space="0" w:color="auto"/>
            </w:tcBorders>
            <w:shd w:val="clear" w:color="auto" w:fill="FFFFFF"/>
            <w:hideMark/>
          </w:tcPr>
          <w:p w:rsidR="005D5D42" w:rsidRPr="005D5D42" w:rsidRDefault="005D5D42" w:rsidP="005D5D42">
            <w:pPr>
              <w:spacing w:beforeAutospacing="1" w:after="0" w:line="240" w:lineRule="auto"/>
              <w:ind w:left="360"/>
              <w:textAlignment w:val="baseline"/>
              <w:rPr>
                <w:rFonts w:ascii="Cambria" w:eastAsia="Times New Roman" w:hAnsi="Cambria" w:cs="Times New Roman"/>
                <w:color w:val="201F1E"/>
                <w:sz w:val="24"/>
                <w:szCs w:val="24"/>
              </w:rPr>
            </w:pPr>
            <w:r w:rsidRPr="005D5D42">
              <w:rPr>
                <w:rFonts w:ascii="Cambria" w:eastAsia="Times New Roman" w:hAnsi="Cambria" w:cs="Times New Roman"/>
                <w:color w:val="201F1E"/>
                <w:sz w:val="24"/>
                <w:szCs w:val="24"/>
                <w:bdr w:val="none" w:sz="0" w:space="0" w:color="auto" w:frame="1"/>
              </w:rPr>
              <w:t>·       I use my school device in class.  </w:t>
            </w:r>
          </w:p>
          <w:p w:rsidR="005D5D42" w:rsidRPr="005D5D42" w:rsidRDefault="005D5D42" w:rsidP="005D5D42">
            <w:pPr>
              <w:spacing w:beforeAutospacing="1" w:after="0" w:line="240" w:lineRule="auto"/>
              <w:ind w:left="360"/>
              <w:textAlignment w:val="baseline"/>
              <w:rPr>
                <w:rFonts w:ascii="Cambria" w:eastAsia="Times New Roman" w:hAnsi="Cambria" w:cs="Times New Roman"/>
                <w:color w:val="201F1E"/>
                <w:sz w:val="24"/>
                <w:szCs w:val="24"/>
              </w:rPr>
            </w:pPr>
            <w:r w:rsidRPr="005D5D42">
              <w:rPr>
                <w:rFonts w:ascii="Cambria" w:eastAsia="Times New Roman" w:hAnsi="Cambria" w:cs="Times New Roman"/>
                <w:color w:val="201F1E"/>
                <w:sz w:val="24"/>
                <w:szCs w:val="24"/>
                <w:bdr w:val="none" w:sz="0" w:space="0" w:color="auto" w:frame="1"/>
              </w:rPr>
              <w:t>·       Save my battery! I leave my phone off or silenced in my pocket or bag. </w:t>
            </w:r>
          </w:p>
        </w:tc>
      </w:tr>
      <w:tr w:rsidR="005D5D42" w:rsidRPr="005D5D42" w:rsidTr="005D5D42">
        <w:trPr>
          <w:trHeight w:val="660"/>
        </w:trPr>
        <w:tc>
          <w:tcPr>
            <w:tcW w:w="1125" w:type="dxa"/>
            <w:tcBorders>
              <w:top w:val="nil"/>
              <w:left w:val="single" w:sz="8" w:space="0" w:color="auto"/>
              <w:bottom w:val="single" w:sz="8" w:space="0" w:color="auto"/>
              <w:right w:val="single" w:sz="8" w:space="0" w:color="auto"/>
            </w:tcBorders>
            <w:shd w:val="clear" w:color="auto" w:fill="FFFFFF"/>
            <w:hideMark/>
          </w:tcPr>
          <w:p w:rsidR="005D5D42" w:rsidRPr="005D5D42" w:rsidRDefault="005D5D42" w:rsidP="005D5D42">
            <w:pPr>
              <w:spacing w:after="0" w:line="240" w:lineRule="auto"/>
              <w:textAlignment w:val="baseline"/>
              <w:rPr>
                <w:rFonts w:ascii="Cambria" w:eastAsia="Times New Roman" w:hAnsi="Cambria" w:cs="Times New Roman"/>
                <w:color w:val="201F1E"/>
                <w:sz w:val="24"/>
                <w:szCs w:val="24"/>
              </w:rPr>
            </w:pPr>
            <w:r w:rsidRPr="005D5D42">
              <w:rPr>
                <w:rFonts w:ascii="Cambria" w:eastAsia="Times New Roman" w:hAnsi="Cambria" w:cs="Times New Roman"/>
                <w:b/>
                <w:bCs/>
                <w:color w:val="201F1E"/>
                <w:sz w:val="24"/>
                <w:szCs w:val="24"/>
                <w:bdr w:val="none" w:sz="0" w:space="0" w:color="auto" w:frame="1"/>
              </w:rPr>
              <w:t>Prepare</w:t>
            </w:r>
            <w:r w:rsidRPr="005D5D42">
              <w:rPr>
                <w:rFonts w:ascii="Cambria" w:eastAsia="Times New Roman" w:hAnsi="Cambria" w:cs="Times New Roman"/>
                <w:color w:val="201F1E"/>
                <w:sz w:val="24"/>
                <w:szCs w:val="24"/>
                <w:bdr w:val="none" w:sz="0" w:space="0" w:color="auto" w:frame="1"/>
              </w:rPr>
              <w:t> </w:t>
            </w:r>
          </w:p>
        </w:tc>
        <w:tc>
          <w:tcPr>
            <w:tcW w:w="7875" w:type="dxa"/>
            <w:tcBorders>
              <w:top w:val="nil"/>
              <w:left w:val="nil"/>
              <w:bottom w:val="single" w:sz="8" w:space="0" w:color="auto"/>
              <w:right w:val="single" w:sz="8" w:space="0" w:color="auto"/>
            </w:tcBorders>
            <w:shd w:val="clear" w:color="auto" w:fill="FFFFFF"/>
            <w:hideMark/>
          </w:tcPr>
          <w:p w:rsidR="005D5D42" w:rsidRPr="005D5D42" w:rsidRDefault="005D5D42" w:rsidP="005D5D42">
            <w:pPr>
              <w:spacing w:beforeAutospacing="1" w:after="0" w:line="240" w:lineRule="auto"/>
              <w:ind w:left="360"/>
              <w:textAlignment w:val="baseline"/>
              <w:rPr>
                <w:rFonts w:ascii="Cambria" w:eastAsia="Times New Roman" w:hAnsi="Cambria" w:cs="Times New Roman"/>
                <w:color w:val="201F1E"/>
                <w:sz w:val="24"/>
                <w:szCs w:val="24"/>
              </w:rPr>
            </w:pPr>
            <w:r w:rsidRPr="005D5D42">
              <w:rPr>
                <w:rFonts w:ascii="Cambria" w:eastAsia="Times New Roman" w:hAnsi="Cambria" w:cs="Times New Roman"/>
                <w:color w:val="201F1E"/>
                <w:sz w:val="24"/>
                <w:szCs w:val="24"/>
                <w:bdr w:val="none" w:sz="0" w:space="0" w:color="auto" w:frame="1"/>
              </w:rPr>
              <w:t>·       I let people know I am at school and will not be available until lunch or passing period.  </w:t>
            </w:r>
          </w:p>
          <w:p w:rsidR="005D5D42" w:rsidRPr="005D5D42" w:rsidRDefault="005D5D42" w:rsidP="005D5D42">
            <w:pPr>
              <w:spacing w:beforeAutospacing="1" w:after="0" w:line="240" w:lineRule="auto"/>
              <w:ind w:left="360"/>
              <w:textAlignment w:val="baseline"/>
              <w:rPr>
                <w:rFonts w:ascii="Cambria" w:eastAsia="Times New Roman" w:hAnsi="Cambria" w:cs="Times New Roman"/>
                <w:color w:val="201F1E"/>
                <w:sz w:val="24"/>
                <w:szCs w:val="24"/>
              </w:rPr>
            </w:pPr>
            <w:r w:rsidRPr="005D5D42">
              <w:rPr>
                <w:rFonts w:ascii="Cambria" w:eastAsia="Times New Roman" w:hAnsi="Cambria" w:cs="Times New Roman"/>
                <w:color w:val="201F1E"/>
                <w:sz w:val="24"/>
                <w:szCs w:val="24"/>
                <w:bdr w:val="none" w:sz="0" w:space="0" w:color="auto" w:frame="1"/>
              </w:rPr>
              <w:t>·       Nobody knows I have a phone while I am in class.  </w:t>
            </w:r>
          </w:p>
        </w:tc>
      </w:tr>
    </w:tbl>
    <w:p w:rsidR="005D5D42" w:rsidRPr="005D5D42" w:rsidRDefault="005D5D42" w:rsidP="005D5D42">
      <w:pPr>
        <w:shd w:val="clear" w:color="auto" w:fill="FFFFFF"/>
        <w:spacing w:after="0" w:line="240" w:lineRule="auto"/>
        <w:rPr>
          <w:rFonts w:ascii="Cambria" w:eastAsia="Times New Roman" w:hAnsi="Cambria" w:cs="Calibri"/>
          <w:color w:val="201F1E"/>
          <w:sz w:val="24"/>
          <w:szCs w:val="24"/>
        </w:rPr>
      </w:pPr>
      <w:r w:rsidRPr="005D5D42">
        <w:rPr>
          <w:rFonts w:ascii="Cambria" w:eastAsia="Times New Roman" w:hAnsi="Cambria" w:cs="Calibri"/>
          <w:color w:val="201F1E"/>
          <w:sz w:val="24"/>
          <w:szCs w:val="24"/>
        </w:rPr>
        <w:t> </w:t>
      </w:r>
    </w:p>
    <w:p w:rsidR="005D5D42" w:rsidRPr="005D5D42" w:rsidRDefault="005D5D42" w:rsidP="00F875AE">
      <w:pPr>
        <w:spacing w:before="100" w:beforeAutospacing="1" w:after="100" w:afterAutospacing="1" w:line="240" w:lineRule="auto"/>
        <w:ind w:left="720" w:right="75"/>
        <w:rPr>
          <w:rFonts w:ascii="Cambria" w:eastAsia="Times New Roman" w:hAnsi="Cambria" w:cs="Calibri"/>
          <w:b/>
          <w:sz w:val="24"/>
          <w:szCs w:val="24"/>
        </w:rPr>
      </w:pPr>
    </w:p>
    <w:p w:rsidR="00B824C8" w:rsidRPr="00EA6D89" w:rsidRDefault="00B824C8" w:rsidP="00B824C8">
      <w:pPr>
        <w:pStyle w:val="NormalWeb"/>
        <w:spacing w:before="0" w:beforeAutospacing="0" w:after="0" w:afterAutospacing="0"/>
        <w:ind w:right="75"/>
        <w:rPr>
          <w:rFonts w:ascii="Cambria" w:hAnsi="Cambria" w:cstheme="minorHAnsi"/>
          <w:b/>
          <w:sz w:val="24"/>
          <w:szCs w:val="24"/>
          <w:u w:val="single"/>
        </w:rPr>
      </w:pPr>
      <w:r w:rsidRPr="00EA6D89">
        <w:rPr>
          <w:rFonts w:ascii="Cambria" w:hAnsi="Cambria" w:cstheme="minorHAnsi"/>
          <w:b/>
          <w:sz w:val="24"/>
          <w:szCs w:val="24"/>
          <w:u w:val="single"/>
        </w:rPr>
        <w:t>Grading</w:t>
      </w:r>
    </w:p>
    <w:p w:rsidR="00B824C8" w:rsidRDefault="00B824C8" w:rsidP="00B824C8">
      <w:pPr>
        <w:pStyle w:val="NormalWeb"/>
        <w:spacing w:before="0" w:beforeAutospacing="0" w:after="0" w:afterAutospacing="0"/>
        <w:ind w:right="75"/>
        <w:rPr>
          <w:rStyle w:val="Hyperlink"/>
          <w:rFonts w:ascii="Cambria" w:hAnsi="Cambria" w:cstheme="minorHAnsi"/>
          <w:sz w:val="24"/>
          <w:szCs w:val="24"/>
        </w:rPr>
      </w:pPr>
      <w:r w:rsidRPr="00EA6D89">
        <w:rPr>
          <w:rFonts w:ascii="Cambria" w:hAnsi="Cambria" w:cstheme="minorHAnsi"/>
          <w:sz w:val="24"/>
          <w:szCs w:val="24"/>
        </w:rPr>
        <w:t xml:space="preserve">The EHS purpose for grading is to communicate information about student proficiency on content standards. Students and parents can access grades online through the LMS system.  Grades should be checked weekly for most current class status.  For information or to log in, go to </w:t>
      </w:r>
      <w:hyperlink r:id="rId11" w:history="1">
        <w:r w:rsidRPr="00EA6D89">
          <w:rPr>
            <w:rStyle w:val="Hyperlink"/>
            <w:rFonts w:ascii="Cambria" w:hAnsi="Cambria" w:cstheme="minorHAnsi"/>
            <w:sz w:val="24"/>
            <w:szCs w:val="24"/>
          </w:rPr>
          <w:t>http://lmsinfo.everettsd.org</w:t>
        </w:r>
      </w:hyperlink>
    </w:p>
    <w:p w:rsidR="00607C77" w:rsidRDefault="00607C77" w:rsidP="00B824C8">
      <w:pPr>
        <w:pStyle w:val="NormalWeb"/>
        <w:spacing w:before="0" w:beforeAutospacing="0" w:after="0" w:afterAutospacing="0"/>
        <w:ind w:right="75"/>
        <w:rPr>
          <w:rStyle w:val="Hyperlink"/>
          <w:rFonts w:ascii="Cambria" w:hAnsi="Cambria" w:cstheme="minorHAnsi"/>
          <w:sz w:val="24"/>
          <w:szCs w:val="24"/>
        </w:rPr>
      </w:pPr>
    </w:p>
    <w:tbl>
      <w:tblPr>
        <w:tblpPr w:leftFromText="180" w:rightFromText="180" w:vertAnchor="text" w:horzAnchor="margin" w:tblpXSpec="center" w:tblpY="214"/>
        <w:tblW w:w="10432" w:type="dxa"/>
        <w:tblLayout w:type="fixed"/>
        <w:tblCellMar>
          <w:left w:w="0" w:type="dxa"/>
          <w:right w:w="0" w:type="dxa"/>
        </w:tblCellMar>
        <w:tblLook w:val="0000" w:firstRow="0" w:lastRow="0" w:firstColumn="0" w:lastColumn="0" w:noHBand="0" w:noVBand="0"/>
      </w:tblPr>
      <w:tblGrid>
        <w:gridCol w:w="7472"/>
        <w:gridCol w:w="980"/>
        <w:gridCol w:w="990"/>
        <w:gridCol w:w="990"/>
      </w:tblGrid>
      <w:tr w:rsidR="00D718D8" w:rsidRPr="00667ABC" w:rsidTr="008A7442">
        <w:trPr>
          <w:trHeight w:val="580"/>
        </w:trPr>
        <w:tc>
          <w:tcPr>
            <w:tcW w:w="7472" w:type="dxa"/>
            <w:tcBorders>
              <w:top w:val="single" w:sz="12" w:space="0" w:color="000000"/>
              <w:left w:val="single" w:sz="6" w:space="0" w:color="000000"/>
              <w:bottom w:val="single" w:sz="12" w:space="0" w:color="000000"/>
              <w:right w:val="single" w:sz="6" w:space="0" w:color="000000"/>
            </w:tcBorders>
          </w:tcPr>
          <w:p w:rsidR="00D718D8" w:rsidRPr="00667ABC" w:rsidRDefault="00D718D8" w:rsidP="00F875AE">
            <w:pPr>
              <w:kinsoku w:val="0"/>
              <w:overflowPunct w:val="0"/>
              <w:autoSpaceDE w:val="0"/>
              <w:autoSpaceDN w:val="0"/>
              <w:adjustRightInd w:val="0"/>
              <w:spacing w:after="0" w:line="250" w:lineRule="exact"/>
              <w:ind w:left="162"/>
              <w:rPr>
                <w:rFonts w:ascii="Arial" w:hAnsi="Arial" w:cs="Arial"/>
                <w:b/>
                <w:bCs/>
              </w:rPr>
            </w:pPr>
            <w:r w:rsidRPr="00667ABC">
              <w:rPr>
                <w:rFonts w:ascii="Arial" w:hAnsi="Arial" w:cs="Arial"/>
                <w:b/>
                <w:bCs/>
              </w:rPr>
              <w:t>DESCRIPTION</w:t>
            </w:r>
          </w:p>
        </w:tc>
        <w:tc>
          <w:tcPr>
            <w:tcW w:w="980" w:type="dxa"/>
            <w:tcBorders>
              <w:top w:val="single" w:sz="12" w:space="0" w:color="000000"/>
              <w:left w:val="single" w:sz="6" w:space="0" w:color="000000"/>
              <w:bottom w:val="single" w:sz="12" w:space="0" w:color="000000"/>
              <w:right w:val="single" w:sz="6" w:space="0" w:color="000000"/>
            </w:tcBorders>
          </w:tcPr>
          <w:p w:rsidR="00D718D8" w:rsidRPr="00667ABC" w:rsidRDefault="00D718D8" w:rsidP="00F875AE">
            <w:pPr>
              <w:kinsoku w:val="0"/>
              <w:overflowPunct w:val="0"/>
              <w:autoSpaceDE w:val="0"/>
              <w:autoSpaceDN w:val="0"/>
              <w:adjustRightInd w:val="0"/>
              <w:spacing w:after="0" w:line="250" w:lineRule="exact"/>
              <w:ind w:left="100"/>
              <w:rPr>
                <w:rFonts w:ascii="Arial" w:hAnsi="Arial" w:cs="Arial"/>
                <w:b/>
                <w:bCs/>
              </w:rPr>
            </w:pPr>
            <w:r>
              <w:rPr>
                <w:rFonts w:ascii="Arial" w:hAnsi="Arial" w:cs="Arial"/>
                <w:b/>
                <w:bCs/>
              </w:rPr>
              <w:t>%</w:t>
            </w:r>
          </w:p>
        </w:tc>
        <w:tc>
          <w:tcPr>
            <w:tcW w:w="990" w:type="dxa"/>
            <w:tcBorders>
              <w:top w:val="single" w:sz="12" w:space="0" w:color="000000"/>
              <w:left w:val="single" w:sz="6" w:space="0" w:color="000000"/>
              <w:bottom w:val="single" w:sz="12" w:space="0" w:color="000000"/>
              <w:right w:val="single" w:sz="6" w:space="0" w:color="000000"/>
            </w:tcBorders>
          </w:tcPr>
          <w:p w:rsidR="00D718D8" w:rsidRPr="00667ABC" w:rsidRDefault="00D718D8" w:rsidP="00F875AE">
            <w:pPr>
              <w:kinsoku w:val="0"/>
              <w:overflowPunct w:val="0"/>
              <w:autoSpaceDE w:val="0"/>
              <w:autoSpaceDN w:val="0"/>
              <w:adjustRightInd w:val="0"/>
              <w:spacing w:after="0" w:line="250" w:lineRule="exact"/>
              <w:ind w:left="100"/>
              <w:rPr>
                <w:rFonts w:ascii="Arial" w:hAnsi="Arial" w:cs="Arial"/>
                <w:b/>
                <w:bCs/>
              </w:rPr>
            </w:pPr>
            <w:r w:rsidRPr="00667ABC">
              <w:rPr>
                <w:rFonts w:ascii="Arial" w:hAnsi="Arial" w:cs="Arial"/>
                <w:b/>
                <w:bCs/>
              </w:rPr>
              <w:t>POINT</w:t>
            </w:r>
          </w:p>
          <w:p w:rsidR="00D718D8" w:rsidRPr="00667ABC" w:rsidRDefault="00D718D8" w:rsidP="00F875AE">
            <w:pPr>
              <w:kinsoku w:val="0"/>
              <w:overflowPunct w:val="0"/>
              <w:autoSpaceDE w:val="0"/>
              <w:autoSpaceDN w:val="0"/>
              <w:adjustRightInd w:val="0"/>
              <w:spacing w:before="37" w:after="0" w:line="240" w:lineRule="auto"/>
              <w:ind w:left="100"/>
              <w:rPr>
                <w:rFonts w:ascii="Arial" w:hAnsi="Arial" w:cs="Arial"/>
                <w:b/>
                <w:bCs/>
              </w:rPr>
            </w:pPr>
            <w:r w:rsidRPr="00667ABC">
              <w:rPr>
                <w:rFonts w:ascii="Arial" w:hAnsi="Arial" w:cs="Arial"/>
                <w:b/>
                <w:bCs/>
              </w:rPr>
              <w:t>VALUE</w:t>
            </w:r>
          </w:p>
        </w:tc>
        <w:tc>
          <w:tcPr>
            <w:tcW w:w="990" w:type="dxa"/>
            <w:tcBorders>
              <w:top w:val="single" w:sz="12" w:space="0" w:color="000000"/>
              <w:left w:val="single" w:sz="6" w:space="0" w:color="000000"/>
              <w:bottom w:val="single" w:sz="12" w:space="0" w:color="000000"/>
              <w:right w:val="single" w:sz="6" w:space="0" w:color="000000"/>
            </w:tcBorders>
          </w:tcPr>
          <w:p w:rsidR="00D718D8" w:rsidRPr="00667ABC" w:rsidRDefault="00D718D8" w:rsidP="00F875AE">
            <w:pPr>
              <w:kinsoku w:val="0"/>
              <w:overflowPunct w:val="0"/>
              <w:autoSpaceDE w:val="0"/>
              <w:autoSpaceDN w:val="0"/>
              <w:adjustRightInd w:val="0"/>
              <w:spacing w:after="0" w:line="250" w:lineRule="exact"/>
              <w:ind w:left="100"/>
              <w:rPr>
                <w:rFonts w:ascii="Arial" w:hAnsi="Arial" w:cs="Arial"/>
                <w:b/>
                <w:bCs/>
              </w:rPr>
            </w:pPr>
            <w:r w:rsidRPr="00667ABC">
              <w:rPr>
                <w:rFonts w:ascii="Arial" w:hAnsi="Arial" w:cs="Arial"/>
                <w:b/>
                <w:bCs/>
              </w:rPr>
              <w:t>GRADE</w:t>
            </w:r>
          </w:p>
        </w:tc>
      </w:tr>
      <w:tr w:rsidR="00D718D8" w:rsidRPr="00667ABC" w:rsidTr="008A7442">
        <w:trPr>
          <w:trHeight w:val="280"/>
        </w:trPr>
        <w:tc>
          <w:tcPr>
            <w:tcW w:w="7472" w:type="dxa"/>
            <w:tcBorders>
              <w:top w:val="single" w:sz="12" w:space="0" w:color="000000"/>
              <w:left w:val="single" w:sz="6" w:space="0" w:color="000000"/>
              <w:bottom w:val="single" w:sz="6" w:space="0" w:color="000000"/>
              <w:right w:val="single" w:sz="6" w:space="0" w:color="000000"/>
            </w:tcBorders>
          </w:tcPr>
          <w:p w:rsidR="00D718D8" w:rsidRPr="00667ABC" w:rsidRDefault="00D718D8" w:rsidP="00F875AE">
            <w:pPr>
              <w:kinsoku w:val="0"/>
              <w:overflowPunct w:val="0"/>
              <w:autoSpaceDE w:val="0"/>
              <w:autoSpaceDN w:val="0"/>
              <w:adjustRightInd w:val="0"/>
              <w:spacing w:after="0" w:line="252" w:lineRule="exact"/>
              <w:ind w:left="100"/>
              <w:rPr>
                <w:rFonts w:ascii="Arial" w:hAnsi="Arial" w:cs="Arial"/>
              </w:rPr>
            </w:pPr>
            <w:r w:rsidRPr="00667ABC">
              <w:rPr>
                <w:rFonts w:ascii="Arial" w:hAnsi="Arial" w:cs="Arial"/>
              </w:rPr>
              <w:t>High degree of Excellence of Achievement</w:t>
            </w:r>
          </w:p>
        </w:tc>
        <w:tc>
          <w:tcPr>
            <w:tcW w:w="980" w:type="dxa"/>
            <w:tcBorders>
              <w:top w:val="single" w:sz="12" w:space="0" w:color="000000"/>
              <w:left w:val="single" w:sz="6" w:space="0" w:color="000000"/>
              <w:bottom w:val="single" w:sz="6" w:space="0" w:color="000000"/>
              <w:right w:val="single" w:sz="6" w:space="0" w:color="000000"/>
            </w:tcBorders>
          </w:tcPr>
          <w:p w:rsidR="00D718D8" w:rsidRPr="00667ABC" w:rsidRDefault="00D718D8" w:rsidP="00F875AE">
            <w:pPr>
              <w:kinsoku w:val="0"/>
              <w:overflowPunct w:val="0"/>
              <w:autoSpaceDE w:val="0"/>
              <w:autoSpaceDN w:val="0"/>
              <w:adjustRightInd w:val="0"/>
              <w:spacing w:after="0" w:line="252" w:lineRule="exact"/>
              <w:ind w:left="100"/>
              <w:rPr>
                <w:rFonts w:ascii="Arial" w:hAnsi="Arial" w:cs="Arial"/>
              </w:rPr>
            </w:pPr>
            <w:r>
              <w:rPr>
                <w:rFonts w:ascii="Arial" w:hAnsi="Arial" w:cs="Arial"/>
              </w:rPr>
              <w:t>93-100</w:t>
            </w:r>
          </w:p>
        </w:tc>
        <w:tc>
          <w:tcPr>
            <w:tcW w:w="990" w:type="dxa"/>
            <w:tcBorders>
              <w:top w:val="single" w:sz="12" w:space="0" w:color="000000"/>
              <w:left w:val="single" w:sz="6" w:space="0" w:color="000000"/>
              <w:bottom w:val="single" w:sz="6" w:space="0" w:color="000000"/>
              <w:right w:val="single" w:sz="6" w:space="0" w:color="000000"/>
            </w:tcBorders>
          </w:tcPr>
          <w:p w:rsidR="00D718D8" w:rsidRPr="00667ABC" w:rsidRDefault="00D718D8" w:rsidP="00F875AE">
            <w:pPr>
              <w:kinsoku w:val="0"/>
              <w:overflowPunct w:val="0"/>
              <w:autoSpaceDE w:val="0"/>
              <w:autoSpaceDN w:val="0"/>
              <w:adjustRightInd w:val="0"/>
              <w:spacing w:after="0" w:line="252" w:lineRule="exact"/>
              <w:ind w:left="100"/>
              <w:rPr>
                <w:rFonts w:ascii="Arial" w:hAnsi="Arial" w:cs="Arial"/>
              </w:rPr>
            </w:pPr>
            <w:r w:rsidRPr="00667ABC">
              <w:rPr>
                <w:rFonts w:ascii="Arial" w:hAnsi="Arial" w:cs="Arial"/>
              </w:rPr>
              <w:t>4.0</w:t>
            </w:r>
          </w:p>
        </w:tc>
        <w:tc>
          <w:tcPr>
            <w:tcW w:w="990" w:type="dxa"/>
            <w:tcBorders>
              <w:top w:val="single" w:sz="12" w:space="0" w:color="000000"/>
              <w:left w:val="single" w:sz="6" w:space="0" w:color="000000"/>
              <w:bottom w:val="single" w:sz="6" w:space="0" w:color="000000"/>
              <w:right w:val="single" w:sz="6" w:space="0" w:color="000000"/>
            </w:tcBorders>
          </w:tcPr>
          <w:p w:rsidR="00D718D8" w:rsidRPr="00667ABC" w:rsidRDefault="00D718D8" w:rsidP="00F875AE">
            <w:pPr>
              <w:kinsoku w:val="0"/>
              <w:overflowPunct w:val="0"/>
              <w:autoSpaceDE w:val="0"/>
              <w:autoSpaceDN w:val="0"/>
              <w:adjustRightInd w:val="0"/>
              <w:spacing w:after="0" w:line="250" w:lineRule="exact"/>
              <w:ind w:left="100"/>
              <w:rPr>
                <w:rFonts w:ascii="Arial" w:hAnsi="Arial" w:cs="Arial"/>
                <w:b/>
                <w:bCs/>
              </w:rPr>
            </w:pPr>
            <w:r w:rsidRPr="00667ABC">
              <w:rPr>
                <w:rFonts w:ascii="Arial" w:hAnsi="Arial" w:cs="Arial"/>
                <w:b/>
                <w:bCs/>
              </w:rPr>
              <w:t>A</w:t>
            </w:r>
          </w:p>
        </w:tc>
      </w:tr>
      <w:tr w:rsidR="00D718D8" w:rsidRPr="00667ABC" w:rsidTr="008A7442">
        <w:trPr>
          <w:trHeight w:val="280"/>
        </w:trPr>
        <w:tc>
          <w:tcPr>
            <w:tcW w:w="7472" w:type="dxa"/>
            <w:tcBorders>
              <w:top w:val="single" w:sz="6" w:space="0" w:color="000000"/>
              <w:left w:val="single" w:sz="6" w:space="0" w:color="000000"/>
              <w:bottom w:val="single" w:sz="6" w:space="0" w:color="000000"/>
              <w:right w:val="single" w:sz="6" w:space="0" w:color="000000"/>
            </w:tcBorders>
          </w:tcPr>
          <w:p w:rsidR="00D718D8" w:rsidRPr="00667ABC" w:rsidRDefault="00D718D8" w:rsidP="00F875AE">
            <w:pPr>
              <w:kinsoku w:val="0"/>
              <w:overflowPunct w:val="0"/>
              <w:autoSpaceDE w:val="0"/>
              <w:autoSpaceDN w:val="0"/>
              <w:adjustRightInd w:val="0"/>
              <w:spacing w:after="0" w:line="240" w:lineRule="auto"/>
              <w:rPr>
                <w:rFonts w:ascii="Times New Roman" w:hAnsi="Times New Roman" w:cs="Times New Roman"/>
                <w:sz w:val="20"/>
                <w:szCs w:val="20"/>
              </w:rPr>
            </w:pPr>
          </w:p>
        </w:tc>
        <w:tc>
          <w:tcPr>
            <w:tcW w:w="980" w:type="dxa"/>
            <w:tcBorders>
              <w:top w:val="single" w:sz="6" w:space="0" w:color="000000"/>
              <w:left w:val="single" w:sz="6" w:space="0" w:color="000000"/>
              <w:bottom w:val="single" w:sz="6" w:space="0" w:color="000000"/>
              <w:right w:val="single" w:sz="6" w:space="0" w:color="000000"/>
            </w:tcBorders>
          </w:tcPr>
          <w:p w:rsidR="00D718D8" w:rsidRPr="00667ABC" w:rsidRDefault="00D718D8" w:rsidP="00F875AE">
            <w:pPr>
              <w:kinsoku w:val="0"/>
              <w:overflowPunct w:val="0"/>
              <w:autoSpaceDE w:val="0"/>
              <w:autoSpaceDN w:val="0"/>
              <w:adjustRightInd w:val="0"/>
              <w:spacing w:after="0" w:line="250" w:lineRule="exact"/>
              <w:ind w:left="100"/>
              <w:rPr>
                <w:rFonts w:ascii="Arial" w:hAnsi="Arial" w:cs="Arial"/>
              </w:rPr>
            </w:pPr>
            <w:r>
              <w:rPr>
                <w:rFonts w:ascii="Arial" w:hAnsi="Arial" w:cs="Arial"/>
              </w:rPr>
              <w:t>90-92</w:t>
            </w:r>
          </w:p>
        </w:tc>
        <w:tc>
          <w:tcPr>
            <w:tcW w:w="990" w:type="dxa"/>
            <w:tcBorders>
              <w:top w:val="single" w:sz="6" w:space="0" w:color="000000"/>
              <w:left w:val="single" w:sz="6" w:space="0" w:color="000000"/>
              <w:bottom w:val="single" w:sz="6" w:space="0" w:color="000000"/>
              <w:right w:val="single" w:sz="6" w:space="0" w:color="000000"/>
            </w:tcBorders>
          </w:tcPr>
          <w:p w:rsidR="00D718D8" w:rsidRPr="00667ABC" w:rsidRDefault="00D718D8" w:rsidP="00F875AE">
            <w:pPr>
              <w:kinsoku w:val="0"/>
              <w:overflowPunct w:val="0"/>
              <w:autoSpaceDE w:val="0"/>
              <w:autoSpaceDN w:val="0"/>
              <w:adjustRightInd w:val="0"/>
              <w:spacing w:after="0" w:line="250" w:lineRule="exact"/>
              <w:ind w:left="100"/>
              <w:rPr>
                <w:rFonts w:ascii="Arial" w:hAnsi="Arial" w:cs="Arial"/>
              </w:rPr>
            </w:pPr>
            <w:r w:rsidRPr="00667ABC">
              <w:rPr>
                <w:rFonts w:ascii="Arial" w:hAnsi="Arial" w:cs="Arial"/>
              </w:rPr>
              <w:t>3.7</w:t>
            </w:r>
          </w:p>
        </w:tc>
        <w:tc>
          <w:tcPr>
            <w:tcW w:w="990" w:type="dxa"/>
            <w:tcBorders>
              <w:top w:val="single" w:sz="6" w:space="0" w:color="000000"/>
              <w:left w:val="single" w:sz="6" w:space="0" w:color="000000"/>
              <w:bottom w:val="single" w:sz="6" w:space="0" w:color="000000"/>
              <w:right w:val="single" w:sz="6" w:space="0" w:color="000000"/>
            </w:tcBorders>
          </w:tcPr>
          <w:p w:rsidR="00D718D8" w:rsidRPr="00667ABC" w:rsidRDefault="00D718D8" w:rsidP="00F875AE">
            <w:pPr>
              <w:kinsoku w:val="0"/>
              <w:overflowPunct w:val="0"/>
              <w:autoSpaceDE w:val="0"/>
              <w:autoSpaceDN w:val="0"/>
              <w:adjustRightInd w:val="0"/>
              <w:spacing w:after="0" w:line="248" w:lineRule="exact"/>
              <w:ind w:left="100"/>
              <w:rPr>
                <w:rFonts w:ascii="Arial" w:hAnsi="Arial" w:cs="Arial"/>
                <w:b/>
                <w:bCs/>
              </w:rPr>
            </w:pPr>
            <w:r w:rsidRPr="00667ABC">
              <w:rPr>
                <w:rFonts w:ascii="Arial" w:hAnsi="Arial" w:cs="Arial"/>
                <w:b/>
                <w:bCs/>
              </w:rPr>
              <w:t>A-</w:t>
            </w:r>
          </w:p>
        </w:tc>
      </w:tr>
      <w:tr w:rsidR="00D718D8" w:rsidRPr="00667ABC" w:rsidTr="008A7442">
        <w:trPr>
          <w:trHeight w:val="280"/>
        </w:trPr>
        <w:tc>
          <w:tcPr>
            <w:tcW w:w="7472" w:type="dxa"/>
            <w:tcBorders>
              <w:top w:val="single" w:sz="6" w:space="0" w:color="000000"/>
              <w:left w:val="single" w:sz="6" w:space="0" w:color="000000"/>
              <w:bottom w:val="single" w:sz="6" w:space="0" w:color="000000"/>
              <w:right w:val="single" w:sz="6" w:space="0" w:color="000000"/>
            </w:tcBorders>
          </w:tcPr>
          <w:p w:rsidR="00D718D8" w:rsidRPr="00667ABC" w:rsidRDefault="00D718D8" w:rsidP="00F875AE">
            <w:pPr>
              <w:kinsoku w:val="0"/>
              <w:overflowPunct w:val="0"/>
              <w:autoSpaceDE w:val="0"/>
              <w:autoSpaceDN w:val="0"/>
              <w:adjustRightInd w:val="0"/>
              <w:spacing w:after="0" w:line="240" w:lineRule="auto"/>
              <w:rPr>
                <w:rFonts w:ascii="Times New Roman" w:hAnsi="Times New Roman" w:cs="Times New Roman"/>
                <w:sz w:val="20"/>
                <w:szCs w:val="20"/>
              </w:rPr>
            </w:pPr>
          </w:p>
        </w:tc>
        <w:tc>
          <w:tcPr>
            <w:tcW w:w="980" w:type="dxa"/>
            <w:tcBorders>
              <w:top w:val="single" w:sz="6" w:space="0" w:color="000000"/>
              <w:left w:val="single" w:sz="6" w:space="0" w:color="000000"/>
              <w:bottom w:val="single" w:sz="6" w:space="0" w:color="000000"/>
              <w:right w:val="single" w:sz="6" w:space="0" w:color="000000"/>
            </w:tcBorders>
          </w:tcPr>
          <w:p w:rsidR="00D718D8" w:rsidRPr="00667ABC" w:rsidRDefault="00D718D8" w:rsidP="00F875AE">
            <w:pPr>
              <w:kinsoku w:val="0"/>
              <w:overflowPunct w:val="0"/>
              <w:autoSpaceDE w:val="0"/>
              <w:autoSpaceDN w:val="0"/>
              <w:adjustRightInd w:val="0"/>
              <w:spacing w:after="0" w:line="253" w:lineRule="exact"/>
              <w:ind w:left="100"/>
              <w:rPr>
                <w:rFonts w:ascii="Arial" w:hAnsi="Arial" w:cs="Arial"/>
              </w:rPr>
            </w:pPr>
            <w:r>
              <w:rPr>
                <w:rFonts w:ascii="Arial" w:hAnsi="Arial" w:cs="Arial"/>
              </w:rPr>
              <w:t>87-89</w:t>
            </w:r>
          </w:p>
        </w:tc>
        <w:tc>
          <w:tcPr>
            <w:tcW w:w="990" w:type="dxa"/>
            <w:tcBorders>
              <w:top w:val="single" w:sz="6" w:space="0" w:color="000000"/>
              <w:left w:val="single" w:sz="6" w:space="0" w:color="000000"/>
              <w:bottom w:val="single" w:sz="6" w:space="0" w:color="000000"/>
              <w:right w:val="single" w:sz="6" w:space="0" w:color="000000"/>
            </w:tcBorders>
          </w:tcPr>
          <w:p w:rsidR="00D718D8" w:rsidRPr="00667ABC" w:rsidRDefault="00D718D8" w:rsidP="00F875AE">
            <w:pPr>
              <w:kinsoku w:val="0"/>
              <w:overflowPunct w:val="0"/>
              <w:autoSpaceDE w:val="0"/>
              <w:autoSpaceDN w:val="0"/>
              <w:adjustRightInd w:val="0"/>
              <w:spacing w:after="0" w:line="253" w:lineRule="exact"/>
              <w:ind w:left="100"/>
              <w:rPr>
                <w:rFonts w:ascii="Arial" w:hAnsi="Arial" w:cs="Arial"/>
              </w:rPr>
            </w:pPr>
            <w:r w:rsidRPr="00667ABC">
              <w:rPr>
                <w:rFonts w:ascii="Arial" w:hAnsi="Arial" w:cs="Arial"/>
              </w:rPr>
              <w:t>3.3</w:t>
            </w:r>
          </w:p>
        </w:tc>
        <w:tc>
          <w:tcPr>
            <w:tcW w:w="990" w:type="dxa"/>
            <w:tcBorders>
              <w:top w:val="single" w:sz="6" w:space="0" w:color="000000"/>
              <w:left w:val="single" w:sz="6" w:space="0" w:color="000000"/>
              <w:bottom w:val="single" w:sz="6" w:space="0" w:color="000000"/>
              <w:right w:val="single" w:sz="6" w:space="0" w:color="000000"/>
            </w:tcBorders>
          </w:tcPr>
          <w:p w:rsidR="00D718D8" w:rsidRPr="00667ABC" w:rsidRDefault="00D718D8" w:rsidP="00F875AE">
            <w:pPr>
              <w:kinsoku w:val="0"/>
              <w:overflowPunct w:val="0"/>
              <w:autoSpaceDE w:val="0"/>
              <w:autoSpaceDN w:val="0"/>
              <w:adjustRightInd w:val="0"/>
              <w:spacing w:after="0" w:line="250" w:lineRule="exact"/>
              <w:ind w:left="100"/>
              <w:rPr>
                <w:rFonts w:ascii="Arial" w:hAnsi="Arial" w:cs="Arial"/>
                <w:b/>
                <w:bCs/>
              </w:rPr>
            </w:pPr>
            <w:r w:rsidRPr="00667ABC">
              <w:rPr>
                <w:rFonts w:ascii="Arial" w:hAnsi="Arial" w:cs="Arial"/>
                <w:b/>
                <w:bCs/>
              </w:rPr>
              <w:t>B+</w:t>
            </w:r>
          </w:p>
        </w:tc>
      </w:tr>
      <w:tr w:rsidR="00D718D8" w:rsidRPr="00667ABC" w:rsidTr="008A7442">
        <w:trPr>
          <w:trHeight w:val="280"/>
        </w:trPr>
        <w:tc>
          <w:tcPr>
            <w:tcW w:w="7472" w:type="dxa"/>
            <w:tcBorders>
              <w:top w:val="single" w:sz="6" w:space="0" w:color="000000"/>
              <w:left w:val="single" w:sz="6" w:space="0" w:color="000000"/>
              <w:bottom w:val="single" w:sz="6" w:space="0" w:color="000000"/>
              <w:right w:val="single" w:sz="6" w:space="0" w:color="000000"/>
            </w:tcBorders>
          </w:tcPr>
          <w:p w:rsidR="00D718D8" w:rsidRPr="00667ABC" w:rsidRDefault="00D718D8" w:rsidP="00F875AE">
            <w:pPr>
              <w:kinsoku w:val="0"/>
              <w:overflowPunct w:val="0"/>
              <w:autoSpaceDE w:val="0"/>
              <w:autoSpaceDN w:val="0"/>
              <w:adjustRightInd w:val="0"/>
              <w:spacing w:after="0" w:line="250" w:lineRule="exact"/>
              <w:ind w:left="100"/>
              <w:rPr>
                <w:rFonts w:ascii="Arial" w:hAnsi="Arial" w:cs="Arial"/>
              </w:rPr>
            </w:pPr>
            <w:r w:rsidRPr="00667ABC">
              <w:rPr>
                <w:rFonts w:ascii="Arial" w:hAnsi="Arial" w:cs="Arial"/>
              </w:rPr>
              <w:t>Better than Average Achievement</w:t>
            </w:r>
          </w:p>
        </w:tc>
        <w:tc>
          <w:tcPr>
            <w:tcW w:w="980" w:type="dxa"/>
            <w:tcBorders>
              <w:top w:val="single" w:sz="6" w:space="0" w:color="000000"/>
              <w:left w:val="single" w:sz="6" w:space="0" w:color="000000"/>
              <w:bottom w:val="single" w:sz="6" w:space="0" w:color="000000"/>
              <w:right w:val="single" w:sz="6" w:space="0" w:color="000000"/>
            </w:tcBorders>
          </w:tcPr>
          <w:p w:rsidR="00D718D8" w:rsidRPr="00667ABC" w:rsidRDefault="00D718D8" w:rsidP="00F875AE">
            <w:pPr>
              <w:kinsoku w:val="0"/>
              <w:overflowPunct w:val="0"/>
              <w:autoSpaceDE w:val="0"/>
              <w:autoSpaceDN w:val="0"/>
              <w:adjustRightInd w:val="0"/>
              <w:spacing w:after="0" w:line="250" w:lineRule="exact"/>
              <w:ind w:left="100"/>
              <w:rPr>
                <w:rFonts w:ascii="Arial" w:hAnsi="Arial" w:cs="Arial"/>
              </w:rPr>
            </w:pPr>
            <w:r>
              <w:rPr>
                <w:rFonts w:ascii="Arial" w:hAnsi="Arial" w:cs="Arial"/>
              </w:rPr>
              <w:t>83-86</w:t>
            </w:r>
          </w:p>
        </w:tc>
        <w:tc>
          <w:tcPr>
            <w:tcW w:w="990" w:type="dxa"/>
            <w:tcBorders>
              <w:top w:val="single" w:sz="6" w:space="0" w:color="000000"/>
              <w:left w:val="single" w:sz="6" w:space="0" w:color="000000"/>
              <w:bottom w:val="single" w:sz="6" w:space="0" w:color="000000"/>
              <w:right w:val="single" w:sz="6" w:space="0" w:color="000000"/>
            </w:tcBorders>
          </w:tcPr>
          <w:p w:rsidR="00D718D8" w:rsidRPr="00667ABC" w:rsidRDefault="00D718D8" w:rsidP="00F875AE">
            <w:pPr>
              <w:kinsoku w:val="0"/>
              <w:overflowPunct w:val="0"/>
              <w:autoSpaceDE w:val="0"/>
              <w:autoSpaceDN w:val="0"/>
              <w:adjustRightInd w:val="0"/>
              <w:spacing w:after="0" w:line="250" w:lineRule="exact"/>
              <w:ind w:left="100"/>
              <w:rPr>
                <w:rFonts w:ascii="Arial" w:hAnsi="Arial" w:cs="Arial"/>
              </w:rPr>
            </w:pPr>
            <w:r w:rsidRPr="00667ABC">
              <w:rPr>
                <w:rFonts w:ascii="Arial" w:hAnsi="Arial" w:cs="Arial"/>
              </w:rPr>
              <w:t>3.0</w:t>
            </w:r>
          </w:p>
        </w:tc>
        <w:tc>
          <w:tcPr>
            <w:tcW w:w="990" w:type="dxa"/>
            <w:tcBorders>
              <w:top w:val="single" w:sz="6" w:space="0" w:color="000000"/>
              <w:left w:val="single" w:sz="6" w:space="0" w:color="000000"/>
              <w:bottom w:val="single" w:sz="6" w:space="0" w:color="000000"/>
              <w:right w:val="single" w:sz="6" w:space="0" w:color="000000"/>
            </w:tcBorders>
          </w:tcPr>
          <w:p w:rsidR="00D718D8" w:rsidRPr="00667ABC" w:rsidRDefault="00D718D8" w:rsidP="00F875AE">
            <w:pPr>
              <w:kinsoku w:val="0"/>
              <w:overflowPunct w:val="0"/>
              <w:autoSpaceDE w:val="0"/>
              <w:autoSpaceDN w:val="0"/>
              <w:adjustRightInd w:val="0"/>
              <w:spacing w:after="0" w:line="248" w:lineRule="exact"/>
              <w:ind w:left="100"/>
              <w:rPr>
                <w:rFonts w:ascii="Arial" w:hAnsi="Arial" w:cs="Arial"/>
                <w:b/>
                <w:bCs/>
              </w:rPr>
            </w:pPr>
            <w:r w:rsidRPr="00667ABC">
              <w:rPr>
                <w:rFonts w:ascii="Arial" w:hAnsi="Arial" w:cs="Arial"/>
                <w:b/>
                <w:bCs/>
              </w:rPr>
              <w:t>B</w:t>
            </w:r>
          </w:p>
        </w:tc>
      </w:tr>
      <w:tr w:rsidR="00D718D8" w:rsidRPr="00667ABC" w:rsidTr="008A7442">
        <w:trPr>
          <w:trHeight w:val="280"/>
        </w:trPr>
        <w:tc>
          <w:tcPr>
            <w:tcW w:w="7472" w:type="dxa"/>
            <w:tcBorders>
              <w:top w:val="single" w:sz="6" w:space="0" w:color="000000"/>
              <w:left w:val="single" w:sz="6" w:space="0" w:color="000000"/>
              <w:bottom w:val="single" w:sz="6" w:space="0" w:color="000000"/>
              <w:right w:val="single" w:sz="6" w:space="0" w:color="000000"/>
            </w:tcBorders>
          </w:tcPr>
          <w:p w:rsidR="00D718D8" w:rsidRPr="00667ABC" w:rsidRDefault="00D718D8" w:rsidP="00F875AE">
            <w:pPr>
              <w:kinsoku w:val="0"/>
              <w:overflowPunct w:val="0"/>
              <w:autoSpaceDE w:val="0"/>
              <w:autoSpaceDN w:val="0"/>
              <w:adjustRightInd w:val="0"/>
              <w:spacing w:after="0" w:line="240" w:lineRule="auto"/>
              <w:rPr>
                <w:rFonts w:ascii="Times New Roman" w:hAnsi="Times New Roman" w:cs="Times New Roman"/>
                <w:sz w:val="20"/>
                <w:szCs w:val="20"/>
              </w:rPr>
            </w:pPr>
          </w:p>
        </w:tc>
        <w:tc>
          <w:tcPr>
            <w:tcW w:w="980" w:type="dxa"/>
            <w:tcBorders>
              <w:top w:val="single" w:sz="6" w:space="0" w:color="000000"/>
              <w:left w:val="single" w:sz="6" w:space="0" w:color="000000"/>
              <w:bottom w:val="single" w:sz="6" w:space="0" w:color="000000"/>
              <w:right w:val="single" w:sz="6" w:space="0" w:color="000000"/>
            </w:tcBorders>
          </w:tcPr>
          <w:p w:rsidR="00D718D8" w:rsidRPr="00667ABC" w:rsidRDefault="00D718D8" w:rsidP="00F875AE">
            <w:pPr>
              <w:kinsoku w:val="0"/>
              <w:overflowPunct w:val="0"/>
              <w:autoSpaceDE w:val="0"/>
              <w:autoSpaceDN w:val="0"/>
              <w:adjustRightInd w:val="0"/>
              <w:spacing w:after="0" w:line="253" w:lineRule="exact"/>
              <w:ind w:left="100"/>
              <w:rPr>
                <w:rFonts w:ascii="Arial" w:hAnsi="Arial" w:cs="Arial"/>
              </w:rPr>
            </w:pPr>
            <w:r>
              <w:rPr>
                <w:rFonts w:ascii="Arial" w:hAnsi="Arial" w:cs="Arial"/>
              </w:rPr>
              <w:t>80-82</w:t>
            </w:r>
          </w:p>
        </w:tc>
        <w:tc>
          <w:tcPr>
            <w:tcW w:w="990" w:type="dxa"/>
            <w:tcBorders>
              <w:top w:val="single" w:sz="6" w:space="0" w:color="000000"/>
              <w:left w:val="single" w:sz="6" w:space="0" w:color="000000"/>
              <w:bottom w:val="single" w:sz="6" w:space="0" w:color="000000"/>
              <w:right w:val="single" w:sz="6" w:space="0" w:color="000000"/>
            </w:tcBorders>
          </w:tcPr>
          <w:p w:rsidR="00D718D8" w:rsidRPr="00667ABC" w:rsidRDefault="00D718D8" w:rsidP="00F875AE">
            <w:pPr>
              <w:kinsoku w:val="0"/>
              <w:overflowPunct w:val="0"/>
              <w:autoSpaceDE w:val="0"/>
              <w:autoSpaceDN w:val="0"/>
              <w:adjustRightInd w:val="0"/>
              <w:spacing w:after="0" w:line="253" w:lineRule="exact"/>
              <w:ind w:left="100"/>
              <w:rPr>
                <w:rFonts w:ascii="Arial" w:hAnsi="Arial" w:cs="Arial"/>
              </w:rPr>
            </w:pPr>
            <w:r w:rsidRPr="00667ABC">
              <w:rPr>
                <w:rFonts w:ascii="Arial" w:hAnsi="Arial" w:cs="Arial"/>
              </w:rPr>
              <w:t>2.7</w:t>
            </w:r>
          </w:p>
        </w:tc>
        <w:tc>
          <w:tcPr>
            <w:tcW w:w="990" w:type="dxa"/>
            <w:tcBorders>
              <w:top w:val="single" w:sz="6" w:space="0" w:color="000000"/>
              <w:left w:val="single" w:sz="6" w:space="0" w:color="000000"/>
              <w:bottom w:val="single" w:sz="6" w:space="0" w:color="000000"/>
              <w:right w:val="single" w:sz="6" w:space="0" w:color="000000"/>
            </w:tcBorders>
          </w:tcPr>
          <w:p w:rsidR="00D718D8" w:rsidRPr="00667ABC" w:rsidRDefault="00D718D8" w:rsidP="00F875AE">
            <w:pPr>
              <w:kinsoku w:val="0"/>
              <w:overflowPunct w:val="0"/>
              <w:autoSpaceDE w:val="0"/>
              <w:autoSpaceDN w:val="0"/>
              <w:adjustRightInd w:val="0"/>
              <w:spacing w:after="0" w:line="250" w:lineRule="exact"/>
              <w:ind w:left="100"/>
              <w:rPr>
                <w:rFonts w:ascii="Arial" w:hAnsi="Arial" w:cs="Arial"/>
                <w:b/>
                <w:bCs/>
              </w:rPr>
            </w:pPr>
            <w:r w:rsidRPr="00667ABC">
              <w:rPr>
                <w:rFonts w:ascii="Arial" w:hAnsi="Arial" w:cs="Arial"/>
                <w:b/>
                <w:bCs/>
              </w:rPr>
              <w:t>B-</w:t>
            </w:r>
          </w:p>
        </w:tc>
      </w:tr>
      <w:tr w:rsidR="00D718D8" w:rsidRPr="00667ABC" w:rsidTr="008A7442">
        <w:trPr>
          <w:trHeight w:val="280"/>
        </w:trPr>
        <w:tc>
          <w:tcPr>
            <w:tcW w:w="7472" w:type="dxa"/>
            <w:tcBorders>
              <w:top w:val="single" w:sz="6" w:space="0" w:color="000000"/>
              <w:left w:val="single" w:sz="6" w:space="0" w:color="000000"/>
              <w:bottom w:val="single" w:sz="6" w:space="0" w:color="000000"/>
              <w:right w:val="single" w:sz="6" w:space="0" w:color="000000"/>
            </w:tcBorders>
          </w:tcPr>
          <w:p w:rsidR="00D718D8" w:rsidRPr="00667ABC" w:rsidRDefault="00D718D8" w:rsidP="00F875AE">
            <w:pPr>
              <w:kinsoku w:val="0"/>
              <w:overflowPunct w:val="0"/>
              <w:autoSpaceDE w:val="0"/>
              <w:autoSpaceDN w:val="0"/>
              <w:adjustRightInd w:val="0"/>
              <w:spacing w:after="0" w:line="240" w:lineRule="auto"/>
              <w:rPr>
                <w:rFonts w:ascii="Times New Roman" w:hAnsi="Times New Roman" w:cs="Times New Roman"/>
                <w:sz w:val="20"/>
                <w:szCs w:val="20"/>
              </w:rPr>
            </w:pPr>
          </w:p>
        </w:tc>
        <w:tc>
          <w:tcPr>
            <w:tcW w:w="980" w:type="dxa"/>
            <w:tcBorders>
              <w:top w:val="single" w:sz="6" w:space="0" w:color="000000"/>
              <w:left w:val="single" w:sz="6" w:space="0" w:color="000000"/>
              <w:bottom w:val="single" w:sz="6" w:space="0" w:color="000000"/>
              <w:right w:val="single" w:sz="6" w:space="0" w:color="000000"/>
            </w:tcBorders>
          </w:tcPr>
          <w:p w:rsidR="00D718D8" w:rsidRPr="00667ABC" w:rsidRDefault="00D718D8" w:rsidP="00F875AE">
            <w:pPr>
              <w:kinsoku w:val="0"/>
              <w:overflowPunct w:val="0"/>
              <w:autoSpaceDE w:val="0"/>
              <w:autoSpaceDN w:val="0"/>
              <w:adjustRightInd w:val="0"/>
              <w:spacing w:after="0" w:line="250" w:lineRule="exact"/>
              <w:ind w:left="100"/>
              <w:rPr>
                <w:rFonts w:ascii="Arial" w:hAnsi="Arial" w:cs="Arial"/>
              </w:rPr>
            </w:pPr>
            <w:r>
              <w:rPr>
                <w:rFonts w:ascii="Arial" w:hAnsi="Arial" w:cs="Arial"/>
              </w:rPr>
              <w:t>77-79</w:t>
            </w:r>
          </w:p>
        </w:tc>
        <w:tc>
          <w:tcPr>
            <w:tcW w:w="990" w:type="dxa"/>
            <w:tcBorders>
              <w:top w:val="single" w:sz="6" w:space="0" w:color="000000"/>
              <w:left w:val="single" w:sz="6" w:space="0" w:color="000000"/>
              <w:bottom w:val="single" w:sz="6" w:space="0" w:color="000000"/>
              <w:right w:val="single" w:sz="6" w:space="0" w:color="000000"/>
            </w:tcBorders>
          </w:tcPr>
          <w:p w:rsidR="00D718D8" w:rsidRPr="00667ABC" w:rsidRDefault="00D718D8" w:rsidP="00F875AE">
            <w:pPr>
              <w:kinsoku w:val="0"/>
              <w:overflowPunct w:val="0"/>
              <w:autoSpaceDE w:val="0"/>
              <w:autoSpaceDN w:val="0"/>
              <w:adjustRightInd w:val="0"/>
              <w:spacing w:after="0" w:line="250" w:lineRule="exact"/>
              <w:ind w:left="100"/>
              <w:rPr>
                <w:rFonts w:ascii="Arial" w:hAnsi="Arial" w:cs="Arial"/>
              </w:rPr>
            </w:pPr>
            <w:r w:rsidRPr="00667ABC">
              <w:rPr>
                <w:rFonts w:ascii="Arial" w:hAnsi="Arial" w:cs="Arial"/>
              </w:rPr>
              <w:t>2.3</w:t>
            </w:r>
          </w:p>
        </w:tc>
        <w:tc>
          <w:tcPr>
            <w:tcW w:w="990" w:type="dxa"/>
            <w:tcBorders>
              <w:top w:val="single" w:sz="6" w:space="0" w:color="000000"/>
              <w:left w:val="single" w:sz="6" w:space="0" w:color="000000"/>
              <w:bottom w:val="single" w:sz="6" w:space="0" w:color="000000"/>
              <w:right w:val="single" w:sz="6" w:space="0" w:color="000000"/>
            </w:tcBorders>
          </w:tcPr>
          <w:p w:rsidR="00D718D8" w:rsidRPr="00667ABC" w:rsidRDefault="00D718D8" w:rsidP="00F875AE">
            <w:pPr>
              <w:kinsoku w:val="0"/>
              <w:overflowPunct w:val="0"/>
              <w:autoSpaceDE w:val="0"/>
              <w:autoSpaceDN w:val="0"/>
              <w:adjustRightInd w:val="0"/>
              <w:spacing w:after="0" w:line="248" w:lineRule="exact"/>
              <w:ind w:left="100"/>
              <w:rPr>
                <w:rFonts w:ascii="Arial" w:hAnsi="Arial" w:cs="Arial"/>
                <w:b/>
                <w:bCs/>
              </w:rPr>
            </w:pPr>
            <w:r w:rsidRPr="00667ABC">
              <w:rPr>
                <w:rFonts w:ascii="Arial" w:hAnsi="Arial" w:cs="Arial"/>
                <w:b/>
                <w:bCs/>
              </w:rPr>
              <w:t>C+</w:t>
            </w:r>
          </w:p>
        </w:tc>
      </w:tr>
      <w:tr w:rsidR="00D718D8" w:rsidRPr="00667ABC" w:rsidTr="008A7442">
        <w:trPr>
          <w:trHeight w:val="280"/>
        </w:trPr>
        <w:tc>
          <w:tcPr>
            <w:tcW w:w="7472" w:type="dxa"/>
            <w:tcBorders>
              <w:top w:val="single" w:sz="6" w:space="0" w:color="000000"/>
              <w:left w:val="single" w:sz="6" w:space="0" w:color="000000"/>
              <w:bottom w:val="single" w:sz="6" w:space="0" w:color="000000"/>
              <w:right w:val="single" w:sz="6" w:space="0" w:color="000000"/>
            </w:tcBorders>
          </w:tcPr>
          <w:p w:rsidR="00D718D8" w:rsidRPr="00667ABC" w:rsidRDefault="00D718D8" w:rsidP="00F875AE">
            <w:pPr>
              <w:kinsoku w:val="0"/>
              <w:overflowPunct w:val="0"/>
              <w:autoSpaceDE w:val="0"/>
              <w:autoSpaceDN w:val="0"/>
              <w:adjustRightInd w:val="0"/>
              <w:spacing w:after="0" w:line="253" w:lineRule="exact"/>
              <w:ind w:left="100"/>
              <w:rPr>
                <w:rFonts w:ascii="Arial" w:hAnsi="Arial" w:cs="Arial"/>
              </w:rPr>
            </w:pPr>
            <w:r w:rsidRPr="00667ABC">
              <w:rPr>
                <w:rFonts w:ascii="Arial" w:hAnsi="Arial" w:cs="Arial"/>
              </w:rPr>
              <w:t>Average Achievement</w:t>
            </w:r>
          </w:p>
        </w:tc>
        <w:tc>
          <w:tcPr>
            <w:tcW w:w="980" w:type="dxa"/>
            <w:tcBorders>
              <w:top w:val="single" w:sz="6" w:space="0" w:color="000000"/>
              <w:left w:val="single" w:sz="6" w:space="0" w:color="000000"/>
              <w:bottom w:val="single" w:sz="6" w:space="0" w:color="000000"/>
              <w:right w:val="single" w:sz="6" w:space="0" w:color="000000"/>
            </w:tcBorders>
          </w:tcPr>
          <w:p w:rsidR="00D718D8" w:rsidRPr="00667ABC" w:rsidRDefault="00D718D8" w:rsidP="00F875AE">
            <w:pPr>
              <w:kinsoku w:val="0"/>
              <w:overflowPunct w:val="0"/>
              <w:autoSpaceDE w:val="0"/>
              <w:autoSpaceDN w:val="0"/>
              <w:adjustRightInd w:val="0"/>
              <w:spacing w:after="0" w:line="253" w:lineRule="exact"/>
              <w:ind w:left="100"/>
              <w:rPr>
                <w:rFonts w:ascii="Arial" w:hAnsi="Arial" w:cs="Arial"/>
              </w:rPr>
            </w:pPr>
            <w:r>
              <w:rPr>
                <w:rFonts w:ascii="Arial" w:hAnsi="Arial" w:cs="Arial"/>
              </w:rPr>
              <w:t>73-76</w:t>
            </w:r>
          </w:p>
        </w:tc>
        <w:tc>
          <w:tcPr>
            <w:tcW w:w="990" w:type="dxa"/>
            <w:tcBorders>
              <w:top w:val="single" w:sz="6" w:space="0" w:color="000000"/>
              <w:left w:val="single" w:sz="6" w:space="0" w:color="000000"/>
              <w:bottom w:val="single" w:sz="6" w:space="0" w:color="000000"/>
              <w:right w:val="single" w:sz="6" w:space="0" w:color="000000"/>
            </w:tcBorders>
          </w:tcPr>
          <w:p w:rsidR="00D718D8" w:rsidRPr="00667ABC" w:rsidRDefault="00D718D8" w:rsidP="00F875AE">
            <w:pPr>
              <w:kinsoku w:val="0"/>
              <w:overflowPunct w:val="0"/>
              <w:autoSpaceDE w:val="0"/>
              <w:autoSpaceDN w:val="0"/>
              <w:adjustRightInd w:val="0"/>
              <w:spacing w:after="0" w:line="253" w:lineRule="exact"/>
              <w:ind w:left="100"/>
              <w:rPr>
                <w:rFonts w:ascii="Arial" w:hAnsi="Arial" w:cs="Arial"/>
              </w:rPr>
            </w:pPr>
            <w:r w:rsidRPr="00667ABC">
              <w:rPr>
                <w:rFonts w:ascii="Arial" w:hAnsi="Arial" w:cs="Arial"/>
              </w:rPr>
              <w:t>2.0</w:t>
            </w:r>
          </w:p>
        </w:tc>
        <w:tc>
          <w:tcPr>
            <w:tcW w:w="990" w:type="dxa"/>
            <w:tcBorders>
              <w:top w:val="single" w:sz="6" w:space="0" w:color="000000"/>
              <w:left w:val="single" w:sz="6" w:space="0" w:color="000000"/>
              <w:bottom w:val="single" w:sz="6" w:space="0" w:color="000000"/>
              <w:right w:val="single" w:sz="6" w:space="0" w:color="000000"/>
            </w:tcBorders>
          </w:tcPr>
          <w:p w:rsidR="00D718D8" w:rsidRPr="00667ABC" w:rsidRDefault="00D718D8" w:rsidP="00F875AE">
            <w:pPr>
              <w:kinsoku w:val="0"/>
              <w:overflowPunct w:val="0"/>
              <w:autoSpaceDE w:val="0"/>
              <w:autoSpaceDN w:val="0"/>
              <w:adjustRightInd w:val="0"/>
              <w:spacing w:after="0" w:line="250" w:lineRule="exact"/>
              <w:ind w:left="100"/>
              <w:rPr>
                <w:rFonts w:ascii="Arial" w:hAnsi="Arial" w:cs="Arial"/>
                <w:b/>
                <w:bCs/>
              </w:rPr>
            </w:pPr>
            <w:r w:rsidRPr="00667ABC">
              <w:rPr>
                <w:rFonts w:ascii="Arial" w:hAnsi="Arial" w:cs="Arial"/>
                <w:b/>
                <w:bCs/>
              </w:rPr>
              <w:t>C</w:t>
            </w:r>
          </w:p>
        </w:tc>
      </w:tr>
      <w:tr w:rsidR="00D718D8" w:rsidRPr="00667ABC" w:rsidTr="008A7442">
        <w:trPr>
          <w:trHeight w:val="280"/>
        </w:trPr>
        <w:tc>
          <w:tcPr>
            <w:tcW w:w="7472" w:type="dxa"/>
            <w:tcBorders>
              <w:top w:val="single" w:sz="6" w:space="0" w:color="000000"/>
              <w:left w:val="single" w:sz="6" w:space="0" w:color="000000"/>
              <w:bottom w:val="single" w:sz="6" w:space="0" w:color="000000"/>
              <w:right w:val="single" w:sz="6" w:space="0" w:color="000000"/>
            </w:tcBorders>
          </w:tcPr>
          <w:p w:rsidR="00D718D8" w:rsidRPr="00667ABC" w:rsidRDefault="00D718D8" w:rsidP="00F875AE">
            <w:pPr>
              <w:kinsoku w:val="0"/>
              <w:overflowPunct w:val="0"/>
              <w:autoSpaceDE w:val="0"/>
              <w:autoSpaceDN w:val="0"/>
              <w:adjustRightInd w:val="0"/>
              <w:spacing w:after="0" w:line="240" w:lineRule="auto"/>
              <w:rPr>
                <w:rFonts w:ascii="Times New Roman" w:hAnsi="Times New Roman" w:cs="Times New Roman"/>
                <w:sz w:val="20"/>
                <w:szCs w:val="20"/>
              </w:rPr>
            </w:pPr>
          </w:p>
        </w:tc>
        <w:tc>
          <w:tcPr>
            <w:tcW w:w="980" w:type="dxa"/>
            <w:tcBorders>
              <w:top w:val="single" w:sz="6" w:space="0" w:color="000000"/>
              <w:left w:val="single" w:sz="6" w:space="0" w:color="000000"/>
              <w:bottom w:val="single" w:sz="6" w:space="0" w:color="000000"/>
              <w:right w:val="single" w:sz="6" w:space="0" w:color="000000"/>
            </w:tcBorders>
          </w:tcPr>
          <w:p w:rsidR="00D718D8" w:rsidRPr="00667ABC" w:rsidRDefault="00D718D8" w:rsidP="00F875AE">
            <w:pPr>
              <w:kinsoku w:val="0"/>
              <w:overflowPunct w:val="0"/>
              <w:autoSpaceDE w:val="0"/>
              <w:autoSpaceDN w:val="0"/>
              <w:adjustRightInd w:val="0"/>
              <w:spacing w:after="0" w:line="250" w:lineRule="exact"/>
              <w:ind w:left="100"/>
              <w:rPr>
                <w:rFonts w:ascii="Arial" w:hAnsi="Arial" w:cs="Arial"/>
              </w:rPr>
            </w:pPr>
            <w:r>
              <w:rPr>
                <w:rFonts w:ascii="Arial" w:hAnsi="Arial" w:cs="Arial"/>
              </w:rPr>
              <w:t>70-72</w:t>
            </w:r>
          </w:p>
        </w:tc>
        <w:tc>
          <w:tcPr>
            <w:tcW w:w="990" w:type="dxa"/>
            <w:tcBorders>
              <w:top w:val="single" w:sz="6" w:space="0" w:color="000000"/>
              <w:left w:val="single" w:sz="6" w:space="0" w:color="000000"/>
              <w:bottom w:val="single" w:sz="6" w:space="0" w:color="000000"/>
              <w:right w:val="single" w:sz="6" w:space="0" w:color="000000"/>
            </w:tcBorders>
          </w:tcPr>
          <w:p w:rsidR="00D718D8" w:rsidRPr="00667ABC" w:rsidRDefault="00D718D8" w:rsidP="00F875AE">
            <w:pPr>
              <w:kinsoku w:val="0"/>
              <w:overflowPunct w:val="0"/>
              <w:autoSpaceDE w:val="0"/>
              <w:autoSpaceDN w:val="0"/>
              <w:adjustRightInd w:val="0"/>
              <w:spacing w:after="0" w:line="250" w:lineRule="exact"/>
              <w:ind w:left="100"/>
              <w:rPr>
                <w:rFonts w:ascii="Arial" w:hAnsi="Arial" w:cs="Arial"/>
              </w:rPr>
            </w:pPr>
            <w:r w:rsidRPr="00667ABC">
              <w:rPr>
                <w:rFonts w:ascii="Arial" w:hAnsi="Arial" w:cs="Arial"/>
              </w:rPr>
              <w:t>1.7</w:t>
            </w:r>
          </w:p>
        </w:tc>
        <w:tc>
          <w:tcPr>
            <w:tcW w:w="990" w:type="dxa"/>
            <w:tcBorders>
              <w:top w:val="single" w:sz="6" w:space="0" w:color="000000"/>
              <w:left w:val="single" w:sz="6" w:space="0" w:color="000000"/>
              <w:bottom w:val="single" w:sz="6" w:space="0" w:color="000000"/>
              <w:right w:val="single" w:sz="6" w:space="0" w:color="000000"/>
            </w:tcBorders>
          </w:tcPr>
          <w:p w:rsidR="00D718D8" w:rsidRPr="00667ABC" w:rsidRDefault="00D718D8" w:rsidP="00F875AE">
            <w:pPr>
              <w:kinsoku w:val="0"/>
              <w:overflowPunct w:val="0"/>
              <w:autoSpaceDE w:val="0"/>
              <w:autoSpaceDN w:val="0"/>
              <w:adjustRightInd w:val="0"/>
              <w:spacing w:after="0" w:line="248" w:lineRule="exact"/>
              <w:ind w:left="100"/>
              <w:rPr>
                <w:rFonts w:ascii="Arial" w:hAnsi="Arial" w:cs="Arial"/>
                <w:b/>
                <w:bCs/>
              </w:rPr>
            </w:pPr>
            <w:r w:rsidRPr="00667ABC">
              <w:rPr>
                <w:rFonts w:ascii="Arial" w:hAnsi="Arial" w:cs="Arial"/>
                <w:b/>
                <w:bCs/>
              </w:rPr>
              <w:t>C-</w:t>
            </w:r>
          </w:p>
        </w:tc>
      </w:tr>
      <w:tr w:rsidR="00D718D8" w:rsidRPr="00667ABC" w:rsidTr="008A7442">
        <w:trPr>
          <w:trHeight w:val="280"/>
        </w:trPr>
        <w:tc>
          <w:tcPr>
            <w:tcW w:w="7472" w:type="dxa"/>
            <w:tcBorders>
              <w:top w:val="single" w:sz="6" w:space="0" w:color="000000"/>
              <w:left w:val="single" w:sz="6" w:space="0" w:color="000000"/>
              <w:bottom w:val="single" w:sz="6" w:space="0" w:color="000000"/>
              <w:right w:val="single" w:sz="6" w:space="0" w:color="000000"/>
            </w:tcBorders>
          </w:tcPr>
          <w:p w:rsidR="00D718D8" w:rsidRPr="00667ABC" w:rsidRDefault="00D718D8" w:rsidP="00F875AE">
            <w:pPr>
              <w:kinsoku w:val="0"/>
              <w:overflowPunct w:val="0"/>
              <w:autoSpaceDE w:val="0"/>
              <w:autoSpaceDN w:val="0"/>
              <w:adjustRightInd w:val="0"/>
              <w:spacing w:after="0" w:line="251" w:lineRule="exact"/>
              <w:ind w:left="100"/>
              <w:rPr>
                <w:rFonts w:ascii="Arial" w:hAnsi="Arial" w:cs="Arial"/>
              </w:rPr>
            </w:pPr>
            <w:r w:rsidRPr="00667ABC">
              <w:rPr>
                <w:rFonts w:ascii="Arial" w:hAnsi="Arial" w:cs="Arial"/>
              </w:rPr>
              <w:t>Low Standard of Achievement</w:t>
            </w:r>
          </w:p>
        </w:tc>
        <w:tc>
          <w:tcPr>
            <w:tcW w:w="980" w:type="dxa"/>
            <w:tcBorders>
              <w:top w:val="single" w:sz="6" w:space="0" w:color="000000"/>
              <w:left w:val="single" w:sz="6" w:space="0" w:color="000000"/>
              <w:bottom w:val="single" w:sz="6" w:space="0" w:color="000000"/>
              <w:right w:val="single" w:sz="6" w:space="0" w:color="000000"/>
            </w:tcBorders>
          </w:tcPr>
          <w:p w:rsidR="00D718D8" w:rsidRPr="00667ABC" w:rsidRDefault="00D718D8" w:rsidP="00F875AE">
            <w:pPr>
              <w:kinsoku w:val="0"/>
              <w:overflowPunct w:val="0"/>
              <w:autoSpaceDE w:val="0"/>
              <w:autoSpaceDN w:val="0"/>
              <w:adjustRightInd w:val="0"/>
              <w:spacing w:after="0" w:line="251" w:lineRule="exact"/>
              <w:ind w:left="100"/>
              <w:rPr>
                <w:rFonts w:ascii="Arial" w:hAnsi="Arial" w:cs="Arial"/>
              </w:rPr>
            </w:pPr>
            <w:r>
              <w:rPr>
                <w:rFonts w:ascii="Arial" w:hAnsi="Arial" w:cs="Arial"/>
              </w:rPr>
              <w:t>67-69</w:t>
            </w:r>
          </w:p>
        </w:tc>
        <w:tc>
          <w:tcPr>
            <w:tcW w:w="990" w:type="dxa"/>
            <w:tcBorders>
              <w:top w:val="single" w:sz="6" w:space="0" w:color="000000"/>
              <w:left w:val="single" w:sz="6" w:space="0" w:color="000000"/>
              <w:bottom w:val="single" w:sz="6" w:space="0" w:color="000000"/>
              <w:right w:val="single" w:sz="6" w:space="0" w:color="000000"/>
            </w:tcBorders>
          </w:tcPr>
          <w:p w:rsidR="00D718D8" w:rsidRPr="00667ABC" w:rsidRDefault="00D718D8" w:rsidP="00F875AE">
            <w:pPr>
              <w:kinsoku w:val="0"/>
              <w:overflowPunct w:val="0"/>
              <w:autoSpaceDE w:val="0"/>
              <w:autoSpaceDN w:val="0"/>
              <w:adjustRightInd w:val="0"/>
              <w:spacing w:after="0" w:line="251" w:lineRule="exact"/>
              <w:ind w:left="100"/>
              <w:rPr>
                <w:rFonts w:ascii="Arial" w:hAnsi="Arial" w:cs="Arial"/>
              </w:rPr>
            </w:pPr>
            <w:r w:rsidRPr="00667ABC">
              <w:rPr>
                <w:rFonts w:ascii="Arial" w:hAnsi="Arial" w:cs="Arial"/>
              </w:rPr>
              <w:t>1.3</w:t>
            </w:r>
          </w:p>
        </w:tc>
        <w:tc>
          <w:tcPr>
            <w:tcW w:w="990" w:type="dxa"/>
            <w:tcBorders>
              <w:top w:val="single" w:sz="6" w:space="0" w:color="000000"/>
              <w:left w:val="single" w:sz="6" w:space="0" w:color="000000"/>
              <w:bottom w:val="single" w:sz="6" w:space="0" w:color="000000"/>
              <w:right w:val="single" w:sz="6" w:space="0" w:color="000000"/>
            </w:tcBorders>
          </w:tcPr>
          <w:p w:rsidR="00D718D8" w:rsidRPr="00667ABC" w:rsidRDefault="00D718D8" w:rsidP="00F875AE">
            <w:pPr>
              <w:kinsoku w:val="0"/>
              <w:overflowPunct w:val="0"/>
              <w:autoSpaceDE w:val="0"/>
              <w:autoSpaceDN w:val="0"/>
              <w:adjustRightInd w:val="0"/>
              <w:spacing w:after="0" w:line="248" w:lineRule="exact"/>
              <w:ind w:left="100"/>
              <w:rPr>
                <w:rFonts w:ascii="Arial" w:hAnsi="Arial" w:cs="Arial"/>
                <w:b/>
                <w:bCs/>
              </w:rPr>
            </w:pPr>
            <w:r w:rsidRPr="00667ABC">
              <w:rPr>
                <w:rFonts w:ascii="Arial" w:hAnsi="Arial" w:cs="Arial"/>
                <w:b/>
                <w:bCs/>
              </w:rPr>
              <w:t>D</w:t>
            </w:r>
            <w:r>
              <w:rPr>
                <w:rFonts w:ascii="Arial" w:hAnsi="Arial" w:cs="Arial"/>
                <w:b/>
                <w:bCs/>
              </w:rPr>
              <w:t>+</w:t>
            </w:r>
          </w:p>
        </w:tc>
      </w:tr>
      <w:tr w:rsidR="00D718D8" w:rsidRPr="00667ABC" w:rsidTr="008A7442">
        <w:trPr>
          <w:trHeight w:val="280"/>
        </w:trPr>
        <w:tc>
          <w:tcPr>
            <w:tcW w:w="7472" w:type="dxa"/>
            <w:tcBorders>
              <w:top w:val="single" w:sz="6" w:space="0" w:color="000000"/>
              <w:left w:val="single" w:sz="6" w:space="0" w:color="000000"/>
              <w:bottom w:val="single" w:sz="6" w:space="0" w:color="000000"/>
              <w:right w:val="single" w:sz="6" w:space="0" w:color="000000"/>
            </w:tcBorders>
          </w:tcPr>
          <w:p w:rsidR="00D718D8" w:rsidRPr="00667ABC" w:rsidRDefault="00D718D8" w:rsidP="00F875AE">
            <w:pPr>
              <w:kinsoku w:val="0"/>
              <w:overflowPunct w:val="0"/>
              <w:autoSpaceDE w:val="0"/>
              <w:autoSpaceDN w:val="0"/>
              <w:adjustRightInd w:val="0"/>
              <w:spacing w:after="0" w:line="240" w:lineRule="auto"/>
              <w:rPr>
                <w:rFonts w:ascii="Times New Roman" w:hAnsi="Times New Roman" w:cs="Times New Roman"/>
                <w:sz w:val="20"/>
                <w:szCs w:val="20"/>
              </w:rPr>
            </w:pPr>
          </w:p>
        </w:tc>
        <w:tc>
          <w:tcPr>
            <w:tcW w:w="980" w:type="dxa"/>
            <w:tcBorders>
              <w:top w:val="single" w:sz="6" w:space="0" w:color="000000"/>
              <w:left w:val="single" w:sz="6" w:space="0" w:color="000000"/>
              <w:bottom w:val="single" w:sz="6" w:space="0" w:color="000000"/>
              <w:right w:val="single" w:sz="6" w:space="0" w:color="000000"/>
            </w:tcBorders>
          </w:tcPr>
          <w:p w:rsidR="00D718D8" w:rsidRPr="00667ABC" w:rsidRDefault="00D718D8" w:rsidP="00F875AE">
            <w:pPr>
              <w:kinsoku w:val="0"/>
              <w:overflowPunct w:val="0"/>
              <w:autoSpaceDE w:val="0"/>
              <w:autoSpaceDN w:val="0"/>
              <w:adjustRightInd w:val="0"/>
              <w:spacing w:after="0" w:line="250" w:lineRule="exact"/>
              <w:ind w:left="100"/>
              <w:rPr>
                <w:rFonts w:ascii="Arial" w:hAnsi="Arial" w:cs="Arial"/>
              </w:rPr>
            </w:pPr>
            <w:r>
              <w:rPr>
                <w:rFonts w:ascii="Arial" w:hAnsi="Arial" w:cs="Arial"/>
              </w:rPr>
              <w:t>60-66</w:t>
            </w:r>
          </w:p>
        </w:tc>
        <w:tc>
          <w:tcPr>
            <w:tcW w:w="990" w:type="dxa"/>
            <w:tcBorders>
              <w:top w:val="single" w:sz="6" w:space="0" w:color="000000"/>
              <w:left w:val="single" w:sz="6" w:space="0" w:color="000000"/>
              <w:bottom w:val="single" w:sz="6" w:space="0" w:color="000000"/>
              <w:right w:val="single" w:sz="6" w:space="0" w:color="000000"/>
            </w:tcBorders>
          </w:tcPr>
          <w:p w:rsidR="00D718D8" w:rsidRPr="00667ABC" w:rsidRDefault="00D718D8" w:rsidP="00F875AE">
            <w:pPr>
              <w:kinsoku w:val="0"/>
              <w:overflowPunct w:val="0"/>
              <w:autoSpaceDE w:val="0"/>
              <w:autoSpaceDN w:val="0"/>
              <w:adjustRightInd w:val="0"/>
              <w:spacing w:after="0" w:line="250" w:lineRule="exact"/>
              <w:ind w:left="100"/>
              <w:rPr>
                <w:rFonts w:ascii="Arial" w:hAnsi="Arial" w:cs="Arial"/>
              </w:rPr>
            </w:pPr>
            <w:r w:rsidRPr="00667ABC">
              <w:rPr>
                <w:rFonts w:ascii="Arial" w:hAnsi="Arial" w:cs="Arial"/>
              </w:rPr>
              <w:t>1.0</w:t>
            </w:r>
          </w:p>
        </w:tc>
        <w:tc>
          <w:tcPr>
            <w:tcW w:w="990" w:type="dxa"/>
            <w:tcBorders>
              <w:top w:val="single" w:sz="6" w:space="0" w:color="000000"/>
              <w:left w:val="single" w:sz="6" w:space="0" w:color="000000"/>
              <w:bottom w:val="single" w:sz="6" w:space="0" w:color="000000"/>
              <w:right w:val="single" w:sz="6" w:space="0" w:color="000000"/>
            </w:tcBorders>
          </w:tcPr>
          <w:p w:rsidR="00D718D8" w:rsidRPr="00667ABC" w:rsidRDefault="00D718D8" w:rsidP="00F875AE">
            <w:pPr>
              <w:kinsoku w:val="0"/>
              <w:overflowPunct w:val="0"/>
              <w:autoSpaceDE w:val="0"/>
              <w:autoSpaceDN w:val="0"/>
              <w:adjustRightInd w:val="0"/>
              <w:spacing w:after="0" w:line="248" w:lineRule="exact"/>
              <w:ind w:left="100"/>
              <w:rPr>
                <w:rFonts w:ascii="Arial" w:hAnsi="Arial" w:cs="Arial"/>
                <w:b/>
                <w:bCs/>
              </w:rPr>
            </w:pPr>
            <w:r w:rsidRPr="00667ABC">
              <w:rPr>
                <w:rFonts w:ascii="Arial" w:hAnsi="Arial" w:cs="Arial"/>
                <w:b/>
                <w:bCs/>
              </w:rPr>
              <w:t>D</w:t>
            </w:r>
          </w:p>
        </w:tc>
      </w:tr>
      <w:tr w:rsidR="00D718D8" w:rsidRPr="00667ABC" w:rsidTr="008A7442">
        <w:trPr>
          <w:trHeight w:val="280"/>
        </w:trPr>
        <w:tc>
          <w:tcPr>
            <w:tcW w:w="7472" w:type="dxa"/>
            <w:tcBorders>
              <w:top w:val="single" w:sz="6" w:space="0" w:color="000000"/>
              <w:left w:val="single" w:sz="6" w:space="0" w:color="000000"/>
              <w:bottom w:val="single" w:sz="6" w:space="0" w:color="000000"/>
              <w:right w:val="single" w:sz="6" w:space="0" w:color="000000"/>
            </w:tcBorders>
          </w:tcPr>
          <w:p w:rsidR="00D718D8" w:rsidRPr="00667ABC" w:rsidRDefault="00D718D8" w:rsidP="00F875AE">
            <w:pPr>
              <w:kinsoku w:val="0"/>
              <w:overflowPunct w:val="0"/>
              <w:autoSpaceDE w:val="0"/>
              <w:autoSpaceDN w:val="0"/>
              <w:adjustRightInd w:val="0"/>
              <w:spacing w:after="0" w:line="250" w:lineRule="exact"/>
              <w:ind w:left="100"/>
              <w:rPr>
                <w:rFonts w:ascii="Arial" w:hAnsi="Arial" w:cs="Arial"/>
              </w:rPr>
            </w:pPr>
            <w:r w:rsidRPr="00667ABC">
              <w:rPr>
                <w:rFonts w:ascii="Arial" w:hAnsi="Arial" w:cs="Arial"/>
              </w:rPr>
              <w:t>Failure to Complete Minimum Requirements</w:t>
            </w:r>
          </w:p>
        </w:tc>
        <w:tc>
          <w:tcPr>
            <w:tcW w:w="980" w:type="dxa"/>
            <w:tcBorders>
              <w:top w:val="single" w:sz="6" w:space="0" w:color="000000"/>
              <w:left w:val="single" w:sz="6" w:space="0" w:color="000000"/>
              <w:bottom w:val="single" w:sz="6" w:space="0" w:color="000000"/>
              <w:right w:val="single" w:sz="6" w:space="0" w:color="000000"/>
            </w:tcBorders>
          </w:tcPr>
          <w:p w:rsidR="00D718D8" w:rsidRPr="00667ABC" w:rsidRDefault="00D718D8" w:rsidP="00F875AE">
            <w:pPr>
              <w:kinsoku w:val="0"/>
              <w:overflowPunct w:val="0"/>
              <w:autoSpaceDE w:val="0"/>
              <w:autoSpaceDN w:val="0"/>
              <w:adjustRightInd w:val="0"/>
              <w:spacing w:after="0" w:line="250" w:lineRule="exact"/>
              <w:ind w:left="100"/>
              <w:rPr>
                <w:rFonts w:ascii="Arial" w:hAnsi="Arial" w:cs="Arial"/>
              </w:rPr>
            </w:pPr>
            <w:r>
              <w:rPr>
                <w:rFonts w:ascii="Arial" w:hAnsi="Arial" w:cs="Arial"/>
              </w:rPr>
              <w:t>0-</w:t>
            </w:r>
            <w:r w:rsidR="00A9074C">
              <w:rPr>
                <w:rFonts w:ascii="Arial" w:hAnsi="Arial" w:cs="Arial"/>
              </w:rPr>
              <w:t>59</w:t>
            </w:r>
          </w:p>
        </w:tc>
        <w:tc>
          <w:tcPr>
            <w:tcW w:w="990" w:type="dxa"/>
            <w:tcBorders>
              <w:top w:val="single" w:sz="6" w:space="0" w:color="000000"/>
              <w:left w:val="single" w:sz="6" w:space="0" w:color="000000"/>
              <w:bottom w:val="single" w:sz="6" w:space="0" w:color="000000"/>
              <w:right w:val="single" w:sz="6" w:space="0" w:color="000000"/>
            </w:tcBorders>
          </w:tcPr>
          <w:p w:rsidR="00D718D8" w:rsidRPr="00667ABC" w:rsidRDefault="00D718D8" w:rsidP="00F875AE">
            <w:pPr>
              <w:kinsoku w:val="0"/>
              <w:overflowPunct w:val="0"/>
              <w:autoSpaceDE w:val="0"/>
              <w:autoSpaceDN w:val="0"/>
              <w:adjustRightInd w:val="0"/>
              <w:spacing w:after="0" w:line="250" w:lineRule="exact"/>
              <w:ind w:left="100"/>
              <w:rPr>
                <w:rFonts w:ascii="Arial" w:hAnsi="Arial" w:cs="Arial"/>
              </w:rPr>
            </w:pPr>
            <w:r w:rsidRPr="00667ABC">
              <w:rPr>
                <w:rFonts w:ascii="Arial" w:hAnsi="Arial" w:cs="Arial"/>
              </w:rPr>
              <w:t>0</w:t>
            </w:r>
          </w:p>
        </w:tc>
        <w:tc>
          <w:tcPr>
            <w:tcW w:w="990" w:type="dxa"/>
            <w:tcBorders>
              <w:top w:val="single" w:sz="6" w:space="0" w:color="000000"/>
              <w:left w:val="single" w:sz="6" w:space="0" w:color="000000"/>
              <w:bottom w:val="single" w:sz="6" w:space="0" w:color="000000"/>
              <w:right w:val="single" w:sz="6" w:space="0" w:color="000000"/>
            </w:tcBorders>
          </w:tcPr>
          <w:p w:rsidR="00D718D8" w:rsidRPr="00667ABC" w:rsidRDefault="00D718D8" w:rsidP="00F875AE">
            <w:pPr>
              <w:kinsoku w:val="0"/>
              <w:overflowPunct w:val="0"/>
              <w:autoSpaceDE w:val="0"/>
              <w:autoSpaceDN w:val="0"/>
              <w:adjustRightInd w:val="0"/>
              <w:spacing w:after="0" w:line="248" w:lineRule="exact"/>
              <w:ind w:left="100"/>
              <w:rPr>
                <w:rFonts w:ascii="Arial" w:hAnsi="Arial" w:cs="Arial"/>
                <w:b/>
                <w:bCs/>
              </w:rPr>
            </w:pPr>
            <w:r>
              <w:rPr>
                <w:rFonts w:ascii="Arial" w:hAnsi="Arial" w:cs="Arial"/>
                <w:b/>
                <w:bCs/>
              </w:rPr>
              <w:t>F</w:t>
            </w:r>
          </w:p>
        </w:tc>
      </w:tr>
      <w:tr w:rsidR="00D718D8" w:rsidRPr="00667ABC" w:rsidTr="008A7442">
        <w:trPr>
          <w:trHeight w:val="2900"/>
        </w:trPr>
        <w:tc>
          <w:tcPr>
            <w:tcW w:w="7472" w:type="dxa"/>
            <w:tcBorders>
              <w:top w:val="single" w:sz="6" w:space="0" w:color="000000"/>
              <w:left w:val="single" w:sz="6" w:space="0" w:color="000000"/>
              <w:bottom w:val="single" w:sz="6" w:space="0" w:color="000000"/>
              <w:right w:val="single" w:sz="6" w:space="0" w:color="000000"/>
            </w:tcBorders>
          </w:tcPr>
          <w:p w:rsidR="00D718D8" w:rsidRPr="00667ABC" w:rsidRDefault="00D718D8" w:rsidP="00F875AE">
            <w:pPr>
              <w:kinsoku w:val="0"/>
              <w:overflowPunct w:val="0"/>
              <w:autoSpaceDE w:val="0"/>
              <w:autoSpaceDN w:val="0"/>
              <w:adjustRightInd w:val="0"/>
              <w:spacing w:after="0"/>
              <w:ind w:left="100" w:right="317"/>
              <w:rPr>
                <w:rFonts w:ascii="Arial" w:hAnsi="Arial" w:cs="Arial"/>
              </w:rPr>
            </w:pPr>
            <w:r w:rsidRPr="00667ABC">
              <w:rPr>
                <w:rFonts w:ascii="Arial" w:hAnsi="Arial" w:cs="Arial"/>
              </w:rPr>
              <w:t>Incomplete. Given when a student has satisfactorily completed most of the requirements for a course but, for an unavoidable reason, has been unable to complete a specific course requirement or take the final exam. The grade is given only if previous arrangements have been made with the instructor to complete the course requirements. A written copy of these arrangements will be filed in the program director’s office.</w:t>
            </w:r>
          </w:p>
          <w:p w:rsidR="00D718D8" w:rsidRPr="00667ABC" w:rsidRDefault="00D718D8" w:rsidP="00F875AE">
            <w:pPr>
              <w:kinsoku w:val="0"/>
              <w:overflowPunct w:val="0"/>
              <w:autoSpaceDE w:val="0"/>
              <w:autoSpaceDN w:val="0"/>
              <w:adjustRightInd w:val="0"/>
              <w:spacing w:before="5" w:after="0"/>
              <w:ind w:left="100" w:right="146"/>
              <w:rPr>
                <w:rFonts w:ascii="Arial" w:hAnsi="Arial" w:cs="Arial"/>
              </w:rPr>
            </w:pPr>
            <w:r w:rsidRPr="00667ABC">
              <w:rPr>
                <w:rFonts w:ascii="Arial" w:hAnsi="Arial" w:cs="Arial"/>
              </w:rPr>
              <w:t>Requirements must be completed within one year of the date the “I” grade is received. Incomplete grades not made up within one year will revert to an E grade on the student transcript. Students may repeat the course to</w:t>
            </w:r>
          </w:p>
          <w:p w:rsidR="00D718D8" w:rsidRPr="00667ABC" w:rsidRDefault="00D718D8" w:rsidP="00F875AE">
            <w:pPr>
              <w:kinsoku w:val="0"/>
              <w:overflowPunct w:val="0"/>
              <w:autoSpaceDE w:val="0"/>
              <w:autoSpaceDN w:val="0"/>
              <w:adjustRightInd w:val="0"/>
              <w:spacing w:after="0" w:line="240" w:lineRule="auto"/>
              <w:ind w:left="100"/>
              <w:rPr>
                <w:rFonts w:ascii="Arial" w:hAnsi="Arial" w:cs="Arial"/>
              </w:rPr>
            </w:pPr>
            <w:r w:rsidRPr="00667ABC">
              <w:rPr>
                <w:rFonts w:ascii="Arial" w:hAnsi="Arial" w:cs="Arial"/>
              </w:rPr>
              <w:t>change the grade</w:t>
            </w:r>
          </w:p>
        </w:tc>
        <w:tc>
          <w:tcPr>
            <w:tcW w:w="980" w:type="dxa"/>
            <w:tcBorders>
              <w:top w:val="single" w:sz="6" w:space="0" w:color="000000"/>
              <w:left w:val="single" w:sz="6" w:space="0" w:color="000000"/>
              <w:bottom w:val="single" w:sz="6" w:space="0" w:color="000000"/>
              <w:right w:val="single" w:sz="6" w:space="0" w:color="000000"/>
            </w:tcBorders>
          </w:tcPr>
          <w:p w:rsidR="00D718D8" w:rsidRPr="00667ABC" w:rsidRDefault="00D718D8" w:rsidP="00F875AE">
            <w:pPr>
              <w:kinsoku w:val="0"/>
              <w:overflowPunct w:val="0"/>
              <w:autoSpaceDE w:val="0"/>
              <w:autoSpaceDN w:val="0"/>
              <w:adjustRightInd w:val="0"/>
              <w:spacing w:after="0" w:line="240" w:lineRule="auto"/>
              <w:rPr>
                <w:rFonts w:ascii="Times New Roman" w:hAnsi="Times New Roman" w:cs="Times New Roman"/>
              </w:rPr>
            </w:pPr>
          </w:p>
        </w:tc>
        <w:tc>
          <w:tcPr>
            <w:tcW w:w="990" w:type="dxa"/>
            <w:tcBorders>
              <w:top w:val="single" w:sz="6" w:space="0" w:color="000000"/>
              <w:left w:val="single" w:sz="6" w:space="0" w:color="000000"/>
              <w:bottom w:val="single" w:sz="6" w:space="0" w:color="000000"/>
              <w:right w:val="single" w:sz="6" w:space="0" w:color="000000"/>
            </w:tcBorders>
          </w:tcPr>
          <w:p w:rsidR="00D718D8" w:rsidRPr="00667ABC" w:rsidRDefault="00D718D8" w:rsidP="00F875AE">
            <w:pPr>
              <w:kinsoku w:val="0"/>
              <w:overflowPunct w:val="0"/>
              <w:autoSpaceDE w:val="0"/>
              <w:autoSpaceDN w:val="0"/>
              <w:adjustRightInd w:val="0"/>
              <w:spacing w:after="0" w:line="240" w:lineRule="auto"/>
              <w:rPr>
                <w:rFonts w:ascii="Times New Roman" w:hAnsi="Times New Roman" w:cs="Times New Roman"/>
              </w:rPr>
            </w:pPr>
          </w:p>
        </w:tc>
        <w:tc>
          <w:tcPr>
            <w:tcW w:w="990" w:type="dxa"/>
            <w:tcBorders>
              <w:top w:val="single" w:sz="6" w:space="0" w:color="000000"/>
              <w:left w:val="single" w:sz="6" w:space="0" w:color="000000"/>
              <w:bottom w:val="single" w:sz="6" w:space="0" w:color="000000"/>
              <w:right w:val="single" w:sz="6" w:space="0" w:color="000000"/>
            </w:tcBorders>
          </w:tcPr>
          <w:p w:rsidR="00D718D8" w:rsidRPr="00667ABC" w:rsidRDefault="00D718D8" w:rsidP="00F875AE">
            <w:pPr>
              <w:kinsoku w:val="0"/>
              <w:overflowPunct w:val="0"/>
              <w:autoSpaceDE w:val="0"/>
              <w:autoSpaceDN w:val="0"/>
              <w:adjustRightInd w:val="0"/>
              <w:spacing w:after="0" w:line="248" w:lineRule="exact"/>
              <w:ind w:left="100"/>
              <w:rPr>
                <w:rFonts w:ascii="Arial" w:hAnsi="Arial" w:cs="Arial"/>
                <w:b/>
                <w:bCs/>
              </w:rPr>
            </w:pPr>
            <w:r w:rsidRPr="00667ABC">
              <w:rPr>
                <w:rFonts w:ascii="Arial" w:hAnsi="Arial" w:cs="Arial"/>
                <w:b/>
                <w:bCs/>
              </w:rPr>
              <w:t>I</w:t>
            </w:r>
          </w:p>
        </w:tc>
      </w:tr>
      <w:tr w:rsidR="00D718D8" w:rsidRPr="00667ABC" w:rsidTr="008A7442">
        <w:trPr>
          <w:trHeight w:val="1160"/>
        </w:trPr>
        <w:tc>
          <w:tcPr>
            <w:tcW w:w="7472" w:type="dxa"/>
            <w:tcBorders>
              <w:top w:val="single" w:sz="6" w:space="0" w:color="000000"/>
              <w:left w:val="single" w:sz="6" w:space="0" w:color="000000"/>
              <w:bottom w:val="single" w:sz="6" w:space="0" w:color="000000"/>
              <w:right w:val="single" w:sz="6" w:space="0" w:color="000000"/>
            </w:tcBorders>
          </w:tcPr>
          <w:p w:rsidR="00D718D8" w:rsidRPr="00667ABC" w:rsidRDefault="00D718D8" w:rsidP="00F875AE">
            <w:pPr>
              <w:kinsoku w:val="0"/>
              <w:overflowPunct w:val="0"/>
              <w:autoSpaceDE w:val="0"/>
              <w:autoSpaceDN w:val="0"/>
              <w:adjustRightInd w:val="0"/>
              <w:spacing w:after="0"/>
              <w:ind w:left="100" w:right="127"/>
              <w:jc w:val="both"/>
              <w:rPr>
                <w:rFonts w:ascii="Arial" w:hAnsi="Arial" w:cs="Arial"/>
              </w:rPr>
            </w:pPr>
            <w:r w:rsidRPr="00667ABC">
              <w:rPr>
                <w:rFonts w:ascii="Arial" w:hAnsi="Arial" w:cs="Arial"/>
              </w:rPr>
              <w:t>Instructor Withdrawal. Given at the option of the instructor when a student stops attending class and fails to officially withdraw. Generally given when a student withdraws at the high school at semester break. A V grade does</w:t>
            </w:r>
          </w:p>
          <w:p w:rsidR="00D718D8" w:rsidRPr="00667ABC" w:rsidRDefault="00D718D8" w:rsidP="00F875AE">
            <w:pPr>
              <w:kinsoku w:val="0"/>
              <w:overflowPunct w:val="0"/>
              <w:autoSpaceDE w:val="0"/>
              <w:autoSpaceDN w:val="0"/>
              <w:adjustRightInd w:val="0"/>
              <w:spacing w:before="3" w:after="0" w:line="240" w:lineRule="auto"/>
              <w:ind w:left="100"/>
              <w:jc w:val="both"/>
              <w:rPr>
                <w:rFonts w:ascii="Arial" w:hAnsi="Arial" w:cs="Arial"/>
              </w:rPr>
            </w:pPr>
            <w:r w:rsidRPr="00667ABC">
              <w:rPr>
                <w:rFonts w:ascii="Arial" w:hAnsi="Arial" w:cs="Arial"/>
              </w:rPr>
              <w:t>not factor into the student’s GPA.</w:t>
            </w:r>
          </w:p>
        </w:tc>
        <w:tc>
          <w:tcPr>
            <w:tcW w:w="980" w:type="dxa"/>
            <w:tcBorders>
              <w:top w:val="single" w:sz="6" w:space="0" w:color="000000"/>
              <w:left w:val="single" w:sz="6" w:space="0" w:color="000000"/>
              <w:bottom w:val="single" w:sz="6" w:space="0" w:color="000000"/>
              <w:right w:val="single" w:sz="6" w:space="0" w:color="000000"/>
            </w:tcBorders>
          </w:tcPr>
          <w:p w:rsidR="00D718D8" w:rsidRPr="00667ABC" w:rsidRDefault="00D718D8" w:rsidP="00F875AE">
            <w:pPr>
              <w:kinsoku w:val="0"/>
              <w:overflowPunct w:val="0"/>
              <w:autoSpaceDE w:val="0"/>
              <w:autoSpaceDN w:val="0"/>
              <w:adjustRightInd w:val="0"/>
              <w:spacing w:after="0" w:line="240" w:lineRule="auto"/>
              <w:rPr>
                <w:rFonts w:ascii="Times New Roman" w:hAnsi="Times New Roman" w:cs="Times New Roman"/>
              </w:rPr>
            </w:pPr>
          </w:p>
        </w:tc>
        <w:tc>
          <w:tcPr>
            <w:tcW w:w="990" w:type="dxa"/>
            <w:tcBorders>
              <w:top w:val="single" w:sz="6" w:space="0" w:color="000000"/>
              <w:left w:val="single" w:sz="6" w:space="0" w:color="000000"/>
              <w:bottom w:val="single" w:sz="6" w:space="0" w:color="000000"/>
              <w:right w:val="single" w:sz="6" w:space="0" w:color="000000"/>
            </w:tcBorders>
          </w:tcPr>
          <w:p w:rsidR="00D718D8" w:rsidRPr="00667ABC" w:rsidRDefault="00D718D8" w:rsidP="00F875AE">
            <w:pPr>
              <w:kinsoku w:val="0"/>
              <w:overflowPunct w:val="0"/>
              <w:autoSpaceDE w:val="0"/>
              <w:autoSpaceDN w:val="0"/>
              <w:adjustRightInd w:val="0"/>
              <w:spacing w:after="0" w:line="240" w:lineRule="auto"/>
              <w:rPr>
                <w:rFonts w:ascii="Times New Roman" w:hAnsi="Times New Roman" w:cs="Times New Roman"/>
              </w:rPr>
            </w:pPr>
          </w:p>
        </w:tc>
        <w:tc>
          <w:tcPr>
            <w:tcW w:w="990" w:type="dxa"/>
            <w:tcBorders>
              <w:top w:val="single" w:sz="6" w:space="0" w:color="000000"/>
              <w:left w:val="single" w:sz="6" w:space="0" w:color="000000"/>
              <w:bottom w:val="single" w:sz="6" w:space="0" w:color="000000"/>
              <w:right w:val="single" w:sz="6" w:space="0" w:color="000000"/>
            </w:tcBorders>
          </w:tcPr>
          <w:p w:rsidR="00D718D8" w:rsidRPr="00667ABC" w:rsidRDefault="00D718D8" w:rsidP="00F875AE">
            <w:pPr>
              <w:kinsoku w:val="0"/>
              <w:overflowPunct w:val="0"/>
              <w:autoSpaceDE w:val="0"/>
              <w:autoSpaceDN w:val="0"/>
              <w:adjustRightInd w:val="0"/>
              <w:spacing w:after="0" w:line="248" w:lineRule="exact"/>
              <w:ind w:left="100"/>
              <w:rPr>
                <w:rFonts w:ascii="Arial" w:hAnsi="Arial" w:cs="Arial"/>
                <w:b/>
                <w:bCs/>
              </w:rPr>
            </w:pPr>
            <w:r w:rsidRPr="00667ABC">
              <w:rPr>
                <w:rFonts w:ascii="Arial" w:hAnsi="Arial" w:cs="Arial"/>
                <w:b/>
                <w:bCs/>
              </w:rPr>
              <w:t>V</w:t>
            </w:r>
          </w:p>
        </w:tc>
      </w:tr>
    </w:tbl>
    <w:p w:rsidR="00F875AE" w:rsidRDefault="00F875AE" w:rsidP="00B824C8">
      <w:pPr>
        <w:pStyle w:val="NormalWeb"/>
        <w:spacing w:before="0" w:beforeAutospacing="0" w:after="0" w:afterAutospacing="0"/>
        <w:ind w:right="75"/>
        <w:rPr>
          <w:rStyle w:val="Hyperlink"/>
          <w:rFonts w:ascii="Cambria" w:hAnsi="Cambria" w:cstheme="minorHAnsi"/>
          <w:sz w:val="24"/>
          <w:szCs w:val="24"/>
        </w:rPr>
      </w:pPr>
    </w:p>
    <w:p w:rsidR="00B824C8" w:rsidRPr="00EA6D89" w:rsidRDefault="00B824C8" w:rsidP="00B824C8">
      <w:pPr>
        <w:pStyle w:val="NormalWeb"/>
        <w:spacing w:before="0" w:beforeAutospacing="0" w:after="0" w:afterAutospacing="0"/>
        <w:ind w:right="75"/>
        <w:rPr>
          <w:rFonts w:ascii="Cambria" w:hAnsi="Cambria" w:cstheme="minorHAnsi"/>
          <w:i/>
          <w:sz w:val="24"/>
          <w:szCs w:val="24"/>
        </w:rPr>
      </w:pPr>
    </w:p>
    <w:p w:rsidR="00B824C8" w:rsidRPr="00EA6D89" w:rsidRDefault="00B824C8" w:rsidP="00B824C8">
      <w:pPr>
        <w:rPr>
          <w:rFonts w:ascii="Cambria" w:hAnsi="Cambria" w:cstheme="minorHAnsi"/>
          <w:b/>
          <w:i/>
          <w:sz w:val="24"/>
          <w:szCs w:val="24"/>
        </w:rPr>
      </w:pPr>
      <w:r w:rsidRPr="00EA6D89">
        <w:rPr>
          <w:rFonts w:ascii="Cambria" w:hAnsi="Cambria" w:cstheme="minorHAnsi"/>
          <w:b/>
          <w:i/>
          <w:sz w:val="24"/>
          <w:szCs w:val="24"/>
        </w:rPr>
        <w:t xml:space="preserve">Weighting </w:t>
      </w:r>
    </w:p>
    <w:p w:rsidR="00B824C8" w:rsidRPr="00EA6D89" w:rsidRDefault="00B824C8" w:rsidP="00B824C8">
      <w:pPr>
        <w:spacing w:after="0"/>
        <w:rPr>
          <w:rFonts w:ascii="Cambria" w:eastAsia="Times New Roman" w:hAnsi="Cambria" w:cs="Times New Roman"/>
          <w:i/>
          <w:sz w:val="24"/>
          <w:szCs w:val="24"/>
        </w:rPr>
      </w:pPr>
      <w:r w:rsidRPr="00EA6D89">
        <w:rPr>
          <w:rFonts w:ascii="Cambria" w:eastAsia="Times New Roman" w:hAnsi="Cambria" w:cs="Times New Roman"/>
          <w:i/>
          <w:sz w:val="24"/>
          <w:szCs w:val="24"/>
        </w:rPr>
        <w:t xml:space="preserve">70% </w:t>
      </w:r>
      <w:r w:rsidRPr="00EA6D89">
        <w:rPr>
          <w:rFonts w:ascii="Cambria" w:eastAsia="Times New Roman" w:hAnsi="Cambria" w:cs="Times New Roman"/>
          <w:sz w:val="24"/>
          <w:szCs w:val="24"/>
        </w:rPr>
        <w:t>Summative: Tests, quizzes, Embedded Assessments, and projects</w:t>
      </w:r>
    </w:p>
    <w:p w:rsidR="00B824C8" w:rsidRPr="00EA6D89" w:rsidRDefault="00B824C8" w:rsidP="00B824C8">
      <w:pPr>
        <w:pStyle w:val="NormalWeb"/>
        <w:spacing w:before="0" w:beforeAutospacing="0" w:after="0" w:afterAutospacing="0"/>
        <w:ind w:right="75"/>
        <w:rPr>
          <w:rFonts w:ascii="Cambria" w:hAnsi="Cambria" w:cs="Times New Roman"/>
          <w:sz w:val="24"/>
          <w:szCs w:val="24"/>
        </w:rPr>
      </w:pPr>
      <w:r w:rsidRPr="00EA6D89">
        <w:rPr>
          <w:rFonts w:ascii="Cambria" w:hAnsi="Cambria" w:cs="Times New Roman"/>
          <w:i/>
          <w:sz w:val="24"/>
          <w:szCs w:val="24"/>
        </w:rPr>
        <w:t xml:space="preserve">25% </w:t>
      </w:r>
      <w:r w:rsidRPr="00EA6D89">
        <w:rPr>
          <w:rFonts w:ascii="Cambria" w:hAnsi="Cambria" w:cs="Times New Roman"/>
          <w:sz w:val="24"/>
          <w:szCs w:val="24"/>
        </w:rPr>
        <w:t>Formative</w:t>
      </w:r>
      <w:r w:rsidR="00EA6D89" w:rsidRPr="00EA6D89">
        <w:rPr>
          <w:rFonts w:ascii="Cambria" w:hAnsi="Cambria" w:cs="Times New Roman"/>
          <w:sz w:val="24"/>
          <w:szCs w:val="24"/>
        </w:rPr>
        <w:t xml:space="preserve"> 1</w:t>
      </w:r>
      <w:r w:rsidRPr="00EA6D89">
        <w:rPr>
          <w:rFonts w:ascii="Cambria" w:hAnsi="Cambria" w:cs="Times New Roman"/>
          <w:sz w:val="24"/>
          <w:szCs w:val="24"/>
        </w:rPr>
        <w:t>: Class assignments, homework, and group work</w:t>
      </w:r>
    </w:p>
    <w:p w:rsidR="00B824C8" w:rsidRPr="00EA6D89" w:rsidRDefault="00B824C8" w:rsidP="00B824C8">
      <w:pPr>
        <w:pStyle w:val="NormalWeb"/>
        <w:spacing w:before="0" w:beforeAutospacing="0" w:after="0" w:afterAutospacing="0"/>
        <w:ind w:right="75"/>
        <w:rPr>
          <w:rFonts w:ascii="Cambria" w:hAnsi="Cambria" w:cs="Times New Roman"/>
          <w:sz w:val="24"/>
          <w:szCs w:val="24"/>
        </w:rPr>
      </w:pPr>
      <w:r w:rsidRPr="00EA6D89">
        <w:rPr>
          <w:rFonts w:ascii="Cambria" w:hAnsi="Cambria" w:cs="Times New Roman"/>
          <w:sz w:val="24"/>
          <w:szCs w:val="24"/>
        </w:rPr>
        <w:t>5% Formative 2: Class notebook entries, participation</w:t>
      </w:r>
    </w:p>
    <w:p w:rsidR="00EA6D89" w:rsidRDefault="00EA6D89" w:rsidP="00B824C8">
      <w:pPr>
        <w:pStyle w:val="NormalWeb"/>
        <w:spacing w:before="0" w:beforeAutospacing="0" w:after="0" w:afterAutospacing="0"/>
        <w:ind w:right="75"/>
        <w:rPr>
          <w:rFonts w:ascii="Cambria" w:hAnsi="Cambria" w:cs="Times New Roman"/>
          <w:sz w:val="24"/>
          <w:szCs w:val="24"/>
        </w:rPr>
      </w:pPr>
    </w:p>
    <w:p w:rsidR="00F875AE" w:rsidRDefault="0089377F" w:rsidP="0089377F">
      <w:pPr>
        <w:pStyle w:val="NoSpacing"/>
        <w:rPr>
          <w:sz w:val="24"/>
          <w:szCs w:val="24"/>
        </w:rPr>
      </w:pPr>
      <w:r>
        <w:rPr>
          <w:sz w:val="24"/>
          <w:szCs w:val="24"/>
        </w:rPr>
        <w:t>In order to earn credit for English 101 at EVCC you must have a passing grade for both semesters—your grades will be averaged for a final grade at EVCC. In addition, this class cannot be taken for an S or U grade and still earn EVCC credit. You will be given a copy of the EVCC grading policy in class</w:t>
      </w:r>
    </w:p>
    <w:p w:rsidR="003D0F5D" w:rsidRDefault="003D0F5D" w:rsidP="0089377F">
      <w:pPr>
        <w:pStyle w:val="NoSpacing"/>
        <w:rPr>
          <w:sz w:val="24"/>
          <w:szCs w:val="24"/>
        </w:rPr>
      </w:pPr>
    </w:p>
    <w:p w:rsidR="003D0F5D" w:rsidRDefault="0021652C" w:rsidP="0089377F">
      <w:pPr>
        <w:pStyle w:val="NoSpacing"/>
        <w:rPr>
          <w:sz w:val="24"/>
          <w:szCs w:val="24"/>
        </w:rPr>
      </w:pPr>
      <w:r>
        <w:rPr>
          <w:sz w:val="24"/>
          <w:szCs w:val="24"/>
        </w:rPr>
        <w:t xml:space="preserve">Summative essays </w:t>
      </w:r>
      <w:r w:rsidR="003D0F5D">
        <w:rPr>
          <w:sz w:val="24"/>
          <w:szCs w:val="24"/>
        </w:rPr>
        <w:t xml:space="preserve">will be assessed based on four </w:t>
      </w:r>
      <w:r>
        <w:rPr>
          <w:sz w:val="24"/>
          <w:szCs w:val="24"/>
        </w:rPr>
        <w:t xml:space="preserve">criteria: argument, analysis/evidence, style, and use of language as follows: </w:t>
      </w:r>
    </w:p>
    <w:p w:rsidR="00A9074C" w:rsidRDefault="00A9074C" w:rsidP="0089377F">
      <w:pPr>
        <w:pStyle w:val="NoSpacing"/>
        <w:rPr>
          <w:rFonts w:ascii="Cambria" w:hAnsi="Cambria" w:cs="Times New Roman"/>
          <w:sz w:val="24"/>
          <w:szCs w:val="24"/>
        </w:rPr>
      </w:pPr>
    </w:p>
    <w:tbl>
      <w:tblPr>
        <w:tblStyle w:val="TableGrid"/>
        <w:tblW w:w="0" w:type="auto"/>
        <w:tblLook w:val="04A0" w:firstRow="1" w:lastRow="0" w:firstColumn="1" w:lastColumn="0" w:noHBand="0" w:noVBand="1"/>
      </w:tblPr>
      <w:tblGrid>
        <w:gridCol w:w="1359"/>
        <w:gridCol w:w="1966"/>
        <w:gridCol w:w="2070"/>
        <w:gridCol w:w="2046"/>
        <w:gridCol w:w="1909"/>
      </w:tblGrid>
      <w:tr w:rsidR="003D0F5D" w:rsidTr="000A3039">
        <w:tc>
          <w:tcPr>
            <w:tcW w:w="1359" w:type="dxa"/>
          </w:tcPr>
          <w:p w:rsidR="003D0F5D" w:rsidRDefault="003D0F5D" w:rsidP="000A3039"/>
        </w:tc>
        <w:tc>
          <w:tcPr>
            <w:tcW w:w="1966" w:type="dxa"/>
          </w:tcPr>
          <w:p w:rsidR="003D0F5D" w:rsidRDefault="003D0F5D" w:rsidP="000A3039">
            <w:r>
              <w:t>4</w:t>
            </w:r>
          </w:p>
        </w:tc>
        <w:tc>
          <w:tcPr>
            <w:tcW w:w="2070" w:type="dxa"/>
          </w:tcPr>
          <w:p w:rsidR="003D0F5D" w:rsidRDefault="003D0F5D" w:rsidP="000A3039">
            <w:r>
              <w:t>3</w:t>
            </w:r>
          </w:p>
        </w:tc>
        <w:tc>
          <w:tcPr>
            <w:tcW w:w="2046" w:type="dxa"/>
          </w:tcPr>
          <w:p w:rsidR="003D0F5D" w:rsidRDefault="003D0F5D" w:rsidP="000A3039">
            <w:r>
              <w:t>2</w:t>
            </w:r>
          </w:p>
        </w:tc>
        <w:tc>
          <w:tcPr>
            <w:tcW w:w="1909" w:type="dxa"/>
          </w:tcPr>
          <w:p w:rsidR="003D0F5D" w:rsidRDefault="003D0F5D" w:rsidP="000A3039">
            <w:r>
              <w:t>1</w:t>
            </w:r>
          </w:p>
        </w:tc>
      </w:tr>
      <w:tr w:rsidR="003D0F5D" w:rsidTr="000A3039">
        <w:tc>
          <w:tcPr>
            <w:tcW w:w="1359" w:type="dxa"/>
          </w:tcPr>
          <w:p w:rsidR="003D0F5D" w:rsidRDefault="003D0F5D" w:rsidP="000A3039">
            <w:r>
              <w:t>Argument</w:t>
            </w:r>
          </w:p>
          <w:p w:rsidR="003D0F5D" w:rsidRDefault="003D0F5D" w:rsidP="000A3039">
            <w:r>
              <w:t>(30%)</w:t>
            </w:r>
          </w:p>
          <w:p w:rsidR="003D0F5D" w:rsidRDefault="003D0F5D" w:rsidP="000A3039"/>
          <w:p w:rsidR="003D0F5D" w:rsidRDefault="003D0F5D" w:rsidP="000A3039"/>
          <w:p w:rsidR="003D0F5D" w:rsidRDefault="003D0F5D" w:rsidP="000A3039"/>
          <w:p w:rsidR="003D0F5D" w:rsidRDefault="003D0F5D" w:rsidP="000A3039"/>
          <w:p w:rsidR="003D0F5D" w:rsidRDefault="003D0F5D" w:rsidP="000A3039"/>
          <w:p w:rsidR="003D0F5D" w:rsidRDefault="003D0F5D" w:rsidP="000A3039"/>
          <w:p w:rsidR="003D0F5D" w:rsidRDefault="003D0F5D" w:rsidP="000A3039"/>
          <w:p w:rsidR="003D0F5D" w:rsidRDefault="003D0F5D" w:rsidP="000A3039"/>
        </w:tc>
        <w:tc>
          <w:tcPr>
            <w:tcW w:w="1966" w:type="dxa"/>
          </w:tcPr>
          <w:p w:rsidR="003D0F5D" w:rsidRDefault="003D0F5D" w:rsidP="000A3039">
            <w:r w:rsidRPr="009A0EB7">
              <w:t xml:space="preserve">The argument is </w:t>
            </w:r>
            <w:r>
              <w:t xml:space="preserve">insightful and </w:t>
            </w:r>
            <w:r w:rsidRPr="009A0EB7">
              <w:t>complex, based</w:t>
            </w:r>
            <w:r>
              <w:t xml:space="preserve"> clearly</w:t>
            </w:r>
            <w:r w:rsidRPr="009A0EB7">
              <w:t xml:space="preserve"> in a claim that emerges from and explores a</w:t>
            </w:r>
            <w:r>
              <w:t>n original</w:t>
            </w:r>
            <w:r w:rsidRPr="009A0EB7">
              <w:t xml:space="preserve"> line of inquiry.</w:t>
            </w:r>
          </w:p>
          <w:p w:rsidR="003D0F5D" w:rsidRDefault="003D0F5D" w:rsidP="000A3039"/>
          <w:p w:rsidR="003D0F5D" w:rsidRDefault="003D0F5D" w:rsidP="000A3039">
            <w:r w:rsidRPr="009A0EB7">
              <w:t xml:space="preserve">The argument involves </w:t>
            </w:r>
            <w:r>
              <w:t xml:space="preserve">insightful and thorough </w:t>
            </w:r>
            <w:r w:rsidRPr="009A0EB7">
              <w:t>analysis, in support of a larger set of ideas.</w:t>
            </w:r>
          </w:p>
          <w:p w:rsidR="003D0F5D" w:rsidRDefault="003D0F5D" w:rsidP="000A3039"/>
          <w:p w:rsidR="003D0F5D" w:rsidRDefault="003D0F5D" w:rsidP="000A3039">
            <w:r w:rsidRPr="009A0EB7">
              <w:t xml:space="preserve">The argument is </w:t>
            </w:r>
            <w:r>
              <w:t>extremely convincing</w:t>
            </w:r>
            <w:r w:rsidRPr="009A0EB7">
              <w:t>, taking into consideration counterclaims and multiple points of view</w:t>
            </w:r>
            <w:r>
              <w:t>.</w:t>
            </w:r>
          </w:p>
          <w:p w:rsidR="003D0F5D" w:rsidRDefault="003D0F5D" w:rsidP="000A3039"/>
        </w:tc>
        <w:tc>
          <w:tcPr>
            <w:tcW w:w="2070" w:type="dxa"/>
          </w:tcPr>
          <w:p w:rsidR="003D0F5D" w:rsidRDefault="003D0F5D" w:rsidP="000A3039">
            <w:r w:rsidRPr="009A0EB7">
              <w:t>The argument is complex, based in a claim that emerges from and explores a line of inquiry.</w:t>
            </w:r>
          </w:p>
          <w:p w:rsidR="003D0F5D" w:rsidRDefault="003D0F5D" w:rsidP="000A3039"/>
          <w:p w:rsidR="003D0F5D" w:rsidRDefault="003D0F5D" w:rsidP="000A3039">
            <w:r w:rsidRPr="009A0EB7">
              <w:t>The argument involves analysis, in support of a larger set of ideas.</w:t>
            </w:r>
          </w:p>
          <w:p w:rsidR="003D0F5D" w:rsidRDefault="003D0F5D" w:rsidP="000A3039"/>
          <w:p w:rsidR="003D0F5D" w:rsidRDefault="003D0F5D" w:rsidP="000A3039">
            <w:r w:rsidRPr="009A0EB7">
              <w:t>The argument is persuasive, taking into consideration counterclaims and multiple points of view</w:t>
            </w:r>
            <w:r>
              <w:t>.</w:t>
            </w:r>
          </w:p>
          <w:p w:rsidR="003D0F5D" w:rsidRDefault="003D0F5D" w:rsidP="000A3039"/>
        </w:tc>
        <w:tc>
          <w:tcPr>
            <w:tcW w:w="2046" w:type="dxa"/>
          </w:tcPr>
          <w:p w:rsidR="003D0F5D" w:rsidRDefault="003D0F5D" w:rsidP="000A3039">
            <w:r w:rsidRPr="009A0EB7">
              <w:t>The</w:t>
            </w:r>
            <w:r>
              <w:t>sis and/or argument may be unclear</w:t>
            </w:r>
            <w:r w:rsidRPr="009A0EB7">
              <w:t>,</w:t>
            </w:r>
            <w:r>
              <w:t xml:space="preserve"> argument</w:t>
            </w:r>
            <w:r w:rsidRPr="009A0EB7">
              <w:t xml:space="preserve"> </w:t>
            </w:r>
            <w:r>
              <w:t xml:space="preserve">is </w:t>
            </w:r>
            <w:r w:rsidRPr="009A0EB7">
              <w:t>based in a claim that explores a line of inquiry.</w:t>
            </w:r>
          </w:p>
          <w:p w:rsidR="003D0F5D" w:rsidRDefault="003D0F5D" w:rsidP="000A3039"/>
          <w:p w:rsidR="003D0F5D" w:rsidRDefault="003D0F5D" w:rsidP="000A3039">
            <w:r w:rsidRPr="009A0EB7">
              <w:t>The argument involves analysis, in support of a larger set of ideas</w:t>
            </w:r>
            <w:r>
              <w:t>, but may do so infrequently.</w:t>
            </w:r>
          </w:p>
          <w:p w:rsidR="003D0F5D" w:rsidRDefault="003D0F5D" w:rsidP="000A3039"/>
          <w:p w:rsidR="003D0F5D" w:rsidRDefault="003D0F5D" w:rsidP="000A3039">
            <w:r w:rsidRPr="009A0EB7">
              <w:t xml:space="preserve">The argument </w:t>
            </w:r>
            <w:r>
              <w:t>may not be persuasive</w:t>
            </w:r>
            <w:r w:rsidRPr="009A0EB7">
              <w:t xml:space="preserve">, </w:t>
            </w:r>
            <w:r>
              <w:t xml:space="preserve">may not </w:t>
            </w:r>
            <w:r w:rsidRPr="009A0EB7">
              <w:t>tak</w:t>
            </w:r>
            <w:r>
              <w:t>e</w:t>
            </w:r>
            <w:r w:rsidRPr="009A0EB7">
              <w:t xml:space="preserve"> into consideration counterclaims and</w:t>
            </w:r>
            <w:r>
              <w:t xml:space="preserve">/or </w:t>
            </w:r>
            <w:r w:rsidRPr="009A0EB7">
              <w:t>multiple points of view</w:t>
            </w:r>
            <w:r>
              <w:t xml:space="preserve"> or does so insufficiently.</w:t>
            </w:r>
          </w:p>
          <w:p w:rsidR="003D0F5D" w:rsidRDefault="003D0F5D" w:rsidP="000A3039"/>
        </w:tc>
        <w:tc>
          <w:tcPr>
            <w:tcW w:w="1909" w:type="dxa"/>
          </w:tcPr>
          <w:p w:rsidR="003D0F5D" w:rsidRDefault="003D0F5D" w:rsidP="000A3039">
            <w:r>
              <w:t>Thesis is unclear or writing does not have an argument</w:t>
            </w:r>
          </w:p>
          <w:p w:rsidR="003D0F5D" w:rsidRDefault="003D0F5D" w:rsidP="000A3039"/>
          <w:p w:rsidR="003D0F5D" w:rsidRDefault="003D0F5D" w:rsidP="000A3039">
            <w:r>
              <w:t>Ideas and/or claims may not be supported or connected to the line of inquiry</w:t>
            </w:r>
          </w:p>
          <w:p w:rsidR="003D0F5D" w:rsidRDefault="003D0F5D" w:rsidP="000A3039"/>
          <w:p w:rsidR="003D0F5D" w:rsidRDefault="003D0F5D" w:rsidP="000A3039">
            <w:r>
              <w:t>Argument is not persuasive or credible, does not include multiple perspectives or counterclaims</w:t>
            </w:r>
          </w:p>
        </w:tc>
      </w:tr>
      <w:tr w:rsidR="003D0F5D" w:rsidTr="000A3039">
        <w:tc>
          <w:tcPr>
            <w:tcW w:w="1359" w:type="dxa"/>
          </w:tcPr>
          <w:p w:rsidR="003D0F5D" w:rsidRDefault="003D0F5D" w:rsidP="000A3039">
            <w:r>
              <w:t>Analysis/Use of Evidence</w:t>
            </w:r>
          </w:p>
          <w:p w:rsidR="003D0F5D" w:rsidRDefault="003D0F5D" w:rsidP="000A3039">
            <w:r>
              <w:t>(30%)</w:t>
            </w:r>
          </w:p>
          <w:p w:rsidR="003D0F5D" w:rsidRDefault="003D0F5D" w:rsidP="000A3039"/>
          <w:p w:rsidR="003D0F5D" w:rsidRDefault="003D0F5D" w:rsidP="000A3039"/>
          <w:p w:rsidR="003D0F5D" w:rsidRDefault="003D0F5D" w:rsidP="000A3039"/>
          <w:p w:rsidR="003D0F5D" w:rsidRDefault="003D0F5D" w:rsidP="000A3039"/>
          <w:p w:rsidR="003D0F5D" w:rsidRDefault="003D0F5D" w:rsidP="000A3039"/>
          <w:p w:rsidR="003D0F5D" w:rsidRDefault="003D0F5D" w:rsidP="000A3039"/>
          <w:p w:rsidR="003D0F5D" w:rsidRDefault="003D0F5D" w:rsidP="000A3039"/>
          <w:p w:rsidR="003D0F5D" w:rsidRDefault="003D0F5D" w:rsidP="000A3039"/>
          <w:p w:rsidR="003D0F5D" w:rsidRDefault="003D0F5D" w:rsidP="000A3039"/>
          <w:p w:rsidR="003D0F5D" w:rsidRDefault="003D0F5D" w:rsidP="000A3039"/>
        </w:tc>
        <w:tc>
          <w:tcPr>
            <w:tcW w:w="1966" w:type="dxa"/>
          </w:tcPr>
          <w:p w:rsidR="003D0F5D" w:rsidRDefault="003D0F5D" w:rsidP="000A3039">
            <w:pPr>
              <w:rPr>
                <w:bCs/>
              </w:rPr>
            </w:pPr>
            <w:r w:rsidRPr="009A0EB7">
              <w:rPr>
                <w:bCs/>
              </w:rPr>
              <w:t>The writing demonstrates a</w:t>
            </w:r>
            <w:r>
              <w:rPr>
                <w:bCs/>
              </w:rPr>
              <w:t xml:space="preserve"> thorough </w:t>
            </w:r>
            <w:r w:rsidRPr="009A0EB7">
              <w:rPr>
                <w:bCs/>
              </w:rPr>
              <w:t>understanding of the readings</w:t>
            </w:r>
            <w:r>
              <w:rPr>
                <w:bCs/>
              </w:rPr>
              <w:t xml:space="preserve"> and/or </w:t>
            </w:r>
            <w:r w:rsidRPr="009A0EB7">
              <w:rPr>
                <w:bCs/>
              </w:rPr>
              <w:t>evidence as necessary for the</w:t>
            </w:r>
            <w:r>
              <w:rPr>
                <w:bCs/>
              </w:rPr>
              <w:t xml:space="preserve"> medium</w:t>
            </w:r>
            <w:r w:rsidRPr="009A0EB7">
              <w:rPr>
                <w:bCs/>
              </w:rPr>
              <w:t>.</w:t>
            </w:r>
          </w:p>
          <w:p w:rsidR="003D0F5D" w:rsidRDefault="003D0F5D" w:rsidP="000A3039"/>
          <w:p w:rsidR="003D0F5D" w:rsidRDefault="003D0F5D" w:rsidP="000A3039">
            <w:pPr>
              <w:rPr>
                <w:bCs/>
              </w:rPr>
            </w:pPr>
            <w:r w:rsidRPr="009A0EB7">
              <w:rPr>
                <w:bCs/>
              </w:rPr>
              <w:t xml:space="preserve">Readings/evidence are used in strategic, focused ways (summarized, cited, applied, challenged) to support the </w:t>
            </w:r>
            <w:r>
              <w:rPr>
                <w:bCs/>
              </w:rPr>
              <w:t>argument</w:t>
            </w:r>
            <w:r w:rsidRPr="009A0EB7">
              <w:rPr>
                <w:bCs/>
              </w:rPr>
              <w:t>.</w:t>
            </w:r>
          </w:p>
          <w:p w:rsidR="003D0F5D" w:rsidRDefault="003D0F5D" w:rsidP="000A3039">
            <w:pPr>
              <w:rPr>
                <w:bCs/>
              </w:rPr>
            </w:pPr>
          </w:p>
          <w:p w:rsidR="003D0F5D" w:rsidRPr="009A0EB7" w:rsidRDefault="003D0F5D" w:rsidP="000A3039">
            <w:pPr>
              <w:rPr>
                <w:bCs/>
              </w:rPr>
            </w:pPr>
            <w:r>
              <w:rPr>
                <w:bCs/>
              </w:rPr>
              <w:t>A</w:t>
            </w:r>
            <w:r w:rsidRPr="009A0EB7">
              <w:rPr>
                <w:bCs/>
              </w:rPr>
              <w:t>nalysis connects evidence to claim</w:t>
            </w:r>
            <w:r>
              <w:rPr>
                <w:bCs/>
              </w:rPr>
              <w:t xml:space="preserve"> and thoroughly explains readings/evidence in context</w:t>
            </w:r>
            <w:r w:rsidRPr="009A0EB7">
              <w:rPr>
                <w:bCs/>
              </w:rPr>
              <w:t>.</w:t>
            </w:r>
          </w:p>
          <w:p w:rsidR="003D0F5D" w:rsidRDefault="003D0F5D" w:rsidP="000A3039"/>
        </w:tc>
        <w:tc>
          <w:tcPr>
            <w:tcW w:w="2070" w:type="dxa"/>
          </w:tcPr>
          <w:p w:rsidR="003D0F5D" w:rsidRDefault="003D0F5D" w:rsidP="000A3039">
            <w:pPr>
              <w:rPr>
                <w:bCs/>
              </w:rPr>
            </w:pPr>
            <w:r w:rsidRPr="009A0EB7">
              <w:rPr>
                <w:bCs/>
              </w:rPr>
              <w:t>The writing demonstrates an understanding of the readings</w:t>
            </w:r>
            <w:r>
              <w:rPr>
                <w:bCs/>
              </w:rPr>
              <w:t xml:space="preserve"> and/or </w:t>
            </w:r>
            <w:r w:rsidRPr="009A0EB7">
              <w:rPr>
                <w:bCs/>
              </w:rPr>
              <w:t>evidence as necessary for the</w:t>
            </w:r>
            <w:r>
              <w:rPr>
                <w:bCs/>
              </w:rPr>
              <w:t xml:space="preserve"> medium</w:t>
            </w:r>
            <w:r w:rsidRPr="009A0EB7">
              <w:rPr>
                <w:bCs/>
              </w:rPr>
              <w:t>.</w:t>
            </w:r>
          </w:p>
          <w:p w:rsidR="003D0F5D" w:rsidRDefault="003D0F5D" w:rsidP="000A3039"/>
          <w:p w:rsidR="003D0F5D" w:rsidRDefault="003D0F5D" w:rsidP="000A3039">
            <w:pPr>
              <w:rPr>
                <w:bCs/>
              </w:rPr>
            </w:pPr>
            <w:r w:rsidRPr="009A0EB7">
              <w:rPr>
                <w:bCs/>
              </w:rPr>
              <w:t xml:space="preserve">Readings/evidence are used in strategic, focused ways (summarized, cited, applied, challenged) to support the </w:t>
            </w:r>
            <w:r>
              <w:rPr>
                <w:bCs/>
              </w:rPr>
              <w:t>argument</w:t>
            </w:r>
            <w:r w:rsidRPr="009A0EB7">
              <w:rPr>
                <w:bCs/>
              </w:rPr>
              <w:t>.</w:t>
            </w:r>
          </w:p>
          <w:p w:rsidR="003D0F5D" w:rsidRDefault="003D0F5D" w:rsidP="000A3039">
            <w:pPr>
              <w:rPr>
                <w:bCs/>
              </w:rPr>
            </w:pPr>
          </w:p>
          <w:p w:rsidR="003D0F5D" w:rsidRPr="009A0EB7" w:rsidRDefault="003D0F5D" w:rsidP="000A3039">
            <w:pPr>
              <w:rPr>
                <w:bCs/>
              </w:rPr>
            </w:pPr>
            <w:r>
              <w:rPr>
                <w:bCs/>
              </w:rPr>
              <w:t>A</w:t>
            </w:r>
            <w:r w:rsidRPr="009A0EB7">
              <w:rPr>
                <w:bCs/>
              </w:rPr>
              <w:t>nalysis connects evidence to claim</w:t>
            </w:r>
            <w:r>
              <w:rPr>
                <w:bCs/>
              </w:rPr>
              <w:t xml:space="preserve"> and explains readings/evidence in context</w:t>
            </w:r>
            <w:r w:rsidRPr="009A0EB7">
              <w:rPr>
                <w:bCs/>
              </w:rPr>
              <w:t>.</w:t>
            </w:r>
          </w:p>
          <w:p w:rsidR="003D0F5D" w:rsidRDefault="003D0F5D" w:rsidP="000A3039"/>
        </w:tc>
        <w:tc>
          <w:tcPr>
            <w:tcW w:w="2046" w:type="dxa"/>
          </w:tcPr>
          <w:p w:rsidR="003D0F5D" w:rsidRDefault="003D0F5D" w:rsidP="000A3039">
            <w:r>
              <w:t>The writing does not always demonstrate understanding of readings or evidence used, may be used out of context</w:t>
            </w:r>
          </w:p>
          <w:p w:rsidR="003D0F5D" w:rsidRDefault="003D0F5D" w:rsidP="000A3039"/>
          <w:p w:rsidR="003D0F5D" w:rsidRDefault="003D0F5D" w:rsidP="000A3039">
            <w:r>
              <w:t>Readings/evidence may be used in an unfocused manner that may not help support claims or does so insufficiently.</w:t>
            </w:r>
          </w:p>
          <w:p w:rsidR="003D0F5D" w:rsidRDefault="003D0F5D" w:rsidP="000A3039"/>
          <w:p w:rsidR="003D0F5D" w:rsidRDefault="003D0F5D" w:rsidP="000A3039">
            <w:r>
              <w:t>Analysis does not connect claims to evidence, may summarize evidence, or be illogical</w:t>
            </w:r>
          </w:p>
        </w:tc>
        <w:tc>
          <w:tcPr>
            <w:tcW w:w="1909" w:type="dxa"/>
          </w:tcPr>
          <w:p w:rsidR="003D0F5D" w:rsidRDefault="003D0F5D" w:rsidP="000A3039">
            <w:r>
              <w:t>Evidence is missing or completely used out of context</w:t>
            </w:r>
          </w:p>
          <w:p w:rsidR="003D0F5D" w:rsidRDefault="003D0F5D" w:rsidP="000A3039"/>
          <w:p w:rsidR="003D0F5D" w:rsidRDefault="003D0F5D" w:rsidP="000A3039">
            <w:r>
              <w:t>Readings/evidence used is not focused, does not support claims, or may be missing</w:t>
            </w:r>
          </w:p>
          <w:p w:rsidR="003D0F5D" w:rsidRDefault="003D0F5D" w:rsidP="000A3039"/>
          <w:p w:rsidR="003D0F5D" w:rsidRDefault="003D0F5D" w:rsidP="000A3039">
            <w:r>
              <w:t>Analysis is illogical or is missing</w:t>
            </w:r>
          </w:p>
        </w:tc>
      </w:tr>
      <w:tr w:rsidR="003D0F5D" w:rsidTr="000A3039">
        <w:tc>
          <w:tcPr>
            <w:tcW w:w="1359" w:type="dxa"/>
          </w:tcPr>
          <w:p w:rsidR="003D0F5D" w:rsidRDefault="003D0F5D" w:rsidP="000A3039">
            <w:r>
              <w:t>Style</w:t>
            </w:r>
          </w:p>
          <w:p w:rsidR="003D0F5D" w:rsidRDefault="003D0F5D" w:rsidP="000A3039">
            <w:r>
              <w:t>(20</w:t>
            </w:r>
            <w:r w:rsidR="0021652C">
              <w:t>%)</w:t>
            </w:r>
          </w:p>
          <w:p w:rsidR="003D0F5D" w:rsidRDefault="003D0F5D" w:rsidP="000A3039"/>
          <w:p w:rsidR="003D0F5D" w:rsidRDefault="003D0F5D" w:rsidP="000A3039"/>
          <w:p w:rsidR="003D0F5D" w:rsidRDefault="003D0F5D" w:rsidP="000A3039"/>
          <w:p w:rsidR="003D0F5D" w:rsidRDefault="003D0F5D" w:rsidP="000A3039"/>
          <w:p w:rsidR="003D0F5D" w:rsidRDefault="003D0F5D" w:rsidP="000A3039"/>
          <w:p w:rsidR="003D0F5D" w:rsidRDefault="003D0F5D" w:rsidP="000A3039"/>
          <w:p w:rsidR="003D0F5D" w:rsidRDefault="003D0F5D" w:rsidP="000A3039"/>
          <w:p w:rsidR="003D0F5D" w:rsidRDefault="003D0F5D" w:rsidP="000A3039"/>
          <w:p w:rsidR="003D0F5D" w:rsidRDefault="003D0F5D" w:rsidP="000A3039"/>
        </w:tc>
        <w:tc>
          <w:tcPr>
            <w:tcW w:w="1966" w:type="dxa"/>
          </w:tcPr>
          <w:p w:rsidR="003D0F5D" w:rsidRDefault="003D0F5D" w:rsidP="000A3039">
            <w:pPr>
              <w:rPr>
                <w:bCs/>
              </w:rPr>
            </w:pPr>
            <w:r>
              <w:rPr>
                <w:bCs/>
              </w:rPr>
              <w:t>W</w:t>
            </w:r>
            <w:r w:rsidRPr="004436AA">
              <w:rPr>
                <w:bCs/>
              </w:rPr>
              <w:t xml:space="preserve">riting </w:t>
            </w:r>
            <w:r>
              <w:rPr>
                <w:bCs/>
              </w:rPr>
              <w:t xml:space="preserve">insightfully and skillfully </w:t>
            </w:r>
            <w:r w:rsidRPr="004436AA">
              <w:rPr>
                <w:bCs/>
              </w:rPr>
              <w:t>employs strategies appropriate to the demands</w:t>
            </w:r>
            <w:r>
              <w:rPr>
                <w:bCs/>
              </w:rPr>
              <w:t xml:space="preserve"> of</w:t>
            </w:r>
            <w:r w:rsidRPr="004436AA">
              <w:rPr>
                <w:bCs/>
              </w:rPr>
              <w:t xml:space="preserve"> </w:t>
            </w:r>
            <w:r>
              <w:rPr>
                <w:bCs/>
              </w:rPr>
              <w:t>the</w:t>
            </w:r>
            <w:r w:rsidRPr="004436AA">
              <w:rPr>
                <w:bCs/>
              </w:rPr>
              <w:t xml:space="preserve"> genre, medium and/or mode.</w:t>
            </w:r>
          </w:p>
          <w:p w:rsidR="003D0F5D" w:rsidRDefault="003D0F5D" w:rsidP="000A3039"/>
          <w:p w:rsidR="003D0F5D" w:rsidRDefault="003D0F5D" w:rsidP="000A3039">
            <w:pPr>
              <w:rPr>
                <w:bCs/>
              </w:rPr>
            </w:pPr>
            <w:r>
              <w:rPr>
                <w:bCs/>
              </w:rPr>
              <w:t>W</w:t>
            </w:r>
            <w:r w:rsidRPr="004436AA">
              <w:rPr>
                <w:bCs/>
              </w:rPr>
              <w:t>riting shows a clear understanding of its academic audience.</w:t>
            </w:r>
          </w:p>
          <w:p w:rsidR="003D0F5D" w:rsidRDefault="003D0F5D" w:rsidP="000A3039"/>
        </w:tc>
        <w:tc>
          <w:tcPr>
            <w:tcW w:w="2070" w:type="dxa"/>
          </w:tcPr>
          <w:p w:rsidR="003D0F5D" w:rsidRDefault="003D0F5D" w:rsidP="000A3039">
            <w:pPr>
              <w:rPr>
                <w:bCs/>
              </w:rPr>
            </w:pPr>
            <w:r>
              <w:rPr>
                <w:bCs/>
              </w:rPr>
              <w:t>W</w:t>
            </w:r>
            <w:r w:rsidRPr="004436AA">
              <w:rPr>
                <w:bCs/>
              </w:rPr>
              <w:t>riting employs strategies appropriate to the demands</w:t>
            </w:r>
            <w:r>
              <w:rPr>
                <w:bCs/>
              </w:rPr>
              <w:t xml:space="preserve"> of</w:t>
            </w:r>
            <w:r w:rsidRPr="004436AA">
              <w:rPr>
                <w:bCs/>
              </w:rPr>
              <w:t xml:space="preserve"> </w:t>
            </w:r>
            <w:r>
              <w:rPr>
                <w:bCs/>
              </w:rPr>
              <w:t>the</w:t>
            </w:r>
            <w:r w:rsidRPr="004436AA">
              <w:rPr>
                <w:bCs/>
              </w:rPr>
              <w:t xml:space="preserve"> genre, medium and/or mode.</w:t>
            </w:r>
          </w:p>
          <w:p w:rsidR="003D0F5D" w:rsidRDefault="003D0F5D" w:rsidP="000A3039"/>
          <w:p w:rsidR="003D0F5D" w:rsidRDefault="003D0F5D" w:rsidP="000A3039">
            <w:pPr>
              <w:rPr>
                <w:bCs/>
              </w:rPr>
            </w:pPr>
            <w:r>
              <w:rPr>
                <w:bCs/>
              </w:rPr>
              <w:t>W</w:t>
            </w:r>
            <w:r w:rsidRPr="004436AA">
              <w:rPr>
                <w:bCs/>
              </w:rPr>
              <w:t>riting shows a clear understanding of its academic audience.</w:t>
            </w:r>
          </w:p>
          <w:p w:rsidR="003D0F5D" w:rsidRDefault="003D0F5D" w:rsidP="000A3039"/>
        </w:tc>
        <w:tc>
          <w:tcPr>
            <w:tcW w:w="2046" w:type="dxa"/>
          </w:tcPr>
          <w:p w:rsidR="003D0F5D" w:rsidRDefault="003D0F5D" w:rsidP="000A3039">
            <w:r>
              <w:t>Writing employs strategies for the genre, medium, and/or mode, but does so inconsistently.</w:t>
            </w:r>
          </w:p>
          <w:p w:rsidR="003D0F5D" w:rsidRDefault="003D0F5D" w:rsidP="000A3039"/>
          <w:p w:rsidR="003D0F5D" w:rsidRDefault="003D0F5D" w:rsidP="000A3039">
            <w:r>
              <w:t>Writing may be inconsistent in style appropriate for an academic audience.</w:t>
            </w:r>
          </w:p>
        </w:tc>
        <w:tc>
          <w:tcPr>
            <w:tcW w:w="1909" w:type="dxa"/>
          </w:tcPr>
          <w:p w:rsidR="003D0F5D" w:rsidRDefault="003D0F5D" w:rsidP="000A3039">
            <w:r>
              <w:t>Writing is not appropriate for the genre, medium, and/or mode</w:t>
            </w:r>
          </w:p>
          <w:p w:rsidR="003D0F5D" w:rsidRDefault="003D0F5D" w:rsidP="000A3039"/>
          <w:p w:rsidR="003D0F5D" w:rsidRDefault="003D0F5D" w:rsidP="000A3039">
            <w:r>
              <w:t>Writing does not have a clear style, may be very inconsistent, or inappropriate.</w:t>
            </w:r>
          </w:p>
        </w:tc>
      </w:tr>
      <w:tr w:rsidR="003D0F5D" w:rsidTr="000A3039">
        <w:tc>
          <w:tcPr>
            <w:tcW w:w="1359" w:type="dxa"/>
          </w:tcPr>
          <w:p w:rsidR="003D0F5D" w:rsidRDefault="003D0F5D" w:rsidP="000A3039">
            <w:r>
              <w:t>Use of Language</w:t>
            </w:r>
          </w:p>
          <w:p w:rsidR="003D0F5D" w:rsidRDefault="0021652C" w:rsidP="000A3039">
            <w:r>
              <w:t>(20%)</w:t>
            </w:r>
          </w:p>
          <w:p w:rsidR="003D0F5D" w:rsidRDefault="003D0F5D" w:rsidP="000A3039"/>
          <w:p w:rsidR="003D0F5D" w:rsidRDefault="003D0F5D" w:rsidP="000A3039"/>
          <w:p w:rsidR="003D0F5D" w:rsidRDefault="003D0F5D" w:rsidP="000A3039"/>
          <w:p w:rsidR="003D0F5D" w:rsidRDefault="003D0F5D" w:rsidP="000A3039"/>
          <w:p w:rsidR="003D0F5D" w:rsidRDefault="003D0F5D" w:rsidP="000A3039"/>
          <w:p w:rsidR="003D0F5D" w:rsidRDefault="003D0F5D" w:rsidP="000A3039"/>
          <w:p w:rsidR="003D0F5D" w:rsidRDefault="003D0F5D" w:rsidP="000A3039"/>
          <w:p w:rsidR="003D0F5D" w:rsidRDefault="003D0F5D" w:rsidP="000A3039"/>
          <w:p w:rsidR="003D0F5D" w:rsidRDefault="003D0F5D" w:rsidP="000A3039"/>
        </w:tc>
        <w:tc>
          <w:tcPr>
            <w:tcW w:w="1966" w:type="dxa"/>
          </w:tcPr>
          <w:p w:rsidR="003D0F5D" w:rsidRPr="005503AB" w:rsidRDefault="003D0F5D" w:rsidP="000A3039">
            <w:r w:rsidRPr="005503AB">
              <w:t xml:space="preserve">Uses language clearly to </w:t>
            </w:r>
            <w:r>
              <w:t xml:space="preserve">enhance </w:t>
            </w:r>
            <w:r w:rsidRPr="005503AB">
              <w:t>communicat</w:t>
            </w:r>
            <w:r>
              <w:t>ion</w:t>
            </w:r>
            <w:r w:rsidRPr="005503AB">
              <w:t xml:space="preserve"> and </w:t>
            </w:r>
            <w:r>
              <w:t>convey</w:t>
            </w:r>
            <w:r w:rsidRPr="005503AB">
              <w:t xml:space="preserve"> an appropriate academic voice</w:t>
            </w:r>
          </w:p>
          <w:p w:rsidR="003D0F5D" w:rsidRPr="005503AB" w:rsidRDefault="003D0F5D" w:rsidP="000A3039"/>
          <w:p w:rsidR="003D0F5D" w:rsidRPr="005503AB" w:rsidRDefault="003D0F5D" w:rsidP="000A3039">
            <w:r w:rsidRPr="005503AB">
              <w:t xml:space="preserve">Demonstrates </w:t>
            </w:r>
            <w:r>
              <w:t xml:space="preserve">mastery and strong </w:t>
            </w:r>
            <w:r w:rsidRPr="005503AB">
              <w:t>control of standard writing conventions; may contain minor errors that do not interfere with meaning</w:t>
            </w:r>
          </w:p>
          <w:p w:rsidR="003D0F5D" w:rsidRPr="005503AB" w:rsidRDefault="003D0F5D" w:rsidP="000A3039"/>
          <w:p w:rsidR="003D0F5D" w:rsidRPr="005503AB" w:rsidRDefault="003D0F5D" w:rsidP="000A3039">
            <w:r w:rsidRPr="005503AB">
              <w:rPr>
                <w:bCs/>
              </w:rPr>
              <w:t xml:space="preserve">The writing demonstrates responsible use of the </w:t>
            </w:r>
            <w:hyperlink r:id="rId12" w:history="1">
              <w:r w:rsidRPr="005503AB">
                <w:rPr>
                  <w:rStyle w:val="Hyperlink"/>
                </w:rPr>
                <w:t>MLA</w:t>
              </w:r>
            </w:hyperlink>
            <w:r w:rsidRPr="005503AB">
              <w:rPr>
                <w:bCs/>
              </w:rPr>
              <w:t xml:space="preserve"> system of documenting sources</w:t>
            </w:r>
          </w:p>
          <w:p w:rsidR="003D0F5D" w:rsidRDefault="003D0F5D" w:rsidP="000A3039"/>
        </w:tc>
        <w:tc>
          <w:tcPr>
            <w:tcW w:w="2070" w:type="dxa"/>
          </w:tcPr>
          <w:p w:rsidR="003D0F5D" w:rsidRDefault="003D0F5D" w:rsidP="000A3039">
            <w:r>
              <w:t>Uses language clearly to communicate and demonstrate an appropriate academic voice</w:t>
            </w:r>
          </w:p>
          <w:p w:rsidR="003D0F5D" w:rsidRDefault="003D0F5D" w:rsidP="000A3039"/>
          <w:p w:rsidR="003D0F5D" w:rsidRDefault="003D0F5D" w:rsidP="000A3039">
            <w:r w:rsidRPr="004436AA">
              <w:t>Demonstrates control of standard writing conventions; may contain minor errors that do not interfere with meaning</w:t>
            </w:r>
          </w:p>
          <w:p w:rsidR="003D0F5D" w:rsidRDefault="003D0F5D" w:rsidP="000A3039"/>
          <w:p w:rsidR="003D0F5D" w:rsidRDefault="003D0F5D" w:rsidP="000A3039">
            <w:r w:rsidRPr="005503AB">
              <w:rPr>
                <w:bCs/>
              </w:rPr>
              <w:t xml:space="preserve">The writing demonstrates responsible use of the </w:t>
            </w:r>
            <w:hyperlink r:id="rId13" w:history="1">
              <w:r w:rsidRPr="005503AB">
                <w:rPr>
                  <w:rStyle w:val="Hyperlink"/>
                </w:rPr>
                <w:t>MLA</w:t>
              </w:r>
            </w:hyperlink>
            <w:r w:rsidRPr="005503AB">
              <w:rPr>
                <w:bCs/>
              </w:rPr>
              <w:t xml:space="preserve"> system of documenting sources</w:t>
            </w:r>
          </w:p>
          <w:p w:rsidR="003D0F5D" w:rsidRDefault="003D0F5D" w:rsidP="000A3039"/>
        </w:tc>
        <w:tc>
          <w:tcPr>
            <w:tcW w:w="2046" w:type="dxa"/>
          </w:tcPr>
          <w:p w:rsidR="003D0F5D" w:rsidRDefault="003D0F5D" w:rsidP="000A3039">
            <w:r>
              <w:t xml:space="preserve">Uses language to communicate and demonstrate an academic voice but may do so inconsistently. </w:t>
            </w:r>
          </w:p>
          <w:p w:rsidR="003D0F5D" w:rsidRDefault="003D0F5D" w:rsidP="000A3039"/>
          <w:p w:rsidR="003D0F5D" w:rsidRDefault="003D0F5D" w:rsidP="000A3039">
            <w:r>
              <w:t>Control of writing conventions is inconsistent;</w:t>
            </w:r>
          </w:p>
          <w:p w:rsidR="003D0F5D" w:rsidRDefault="003D0F5D" w:rsidP="000A3039">
            <w:r>
              <w:t xml:space="preserve">contains frequent errors that may interfere with meaning. </w:t>
            </w:r>
          </w:p>
          <w:p w:rsidR="003D0F5D" w:rsidRDefault="003D0F5D" w:rsidP="000A3039"/>
          <w:p w:rsidR="003D0F5D" w:rsidRDefault="003D0F5D" w:rsidP="000A3039">
            <w:r>
              <w:t>Writing attempts to use MLA or another system of citation but is not accurate or is inconsistent.</w:t>
            </w:r>
          </w:p>
        </w:tc>
        <w:tc>
          <w:tcPr>
            <w:tcW w:w="1909" w:type="dxa"/>
          </w:tcPr>
          <w:p w:rsidR="003D0F5D" w:rsidRDefault="003D0F5D" w:rsidP="000A3039">
            <w:r>
              <w:t>Language used does not enhance or attempt to convey an academic voice.</w:t>
            </w:r>
          </w:p>
          <w:p w:rsidR="003D0F5D" w:rsidRDefault="003D0F5D" w:rsidP="000A3039"/>
          <w:p w:rsidR="003D0F5D" w:rsidRDefault="003D0F5D" w:rsidP="000A3039">
            <w:r>
              <w:t>Control of standard writing conventions is poor; errors severely interfere with intended meaning.</w:t>
            </w:r>
          </w:p>
          <w:p w:rsidR="003D0F5D" w:rsidRDefault="003D0F5D" w:rsidP="000A3039"/>
          <w:p w:rsidR="003D0F5D" w:rsidRDefault="003D0F5D" w:rsidP="000A3039">
            <w:r>
              <w:t>MLA or responsible citation practices are not attempted.</w:t>
            </w:r>
          </w:p>
        </w:tc>
      </w:tr>
    </w:tbl>
    <w:p w:rsidR="00790106" w:rsidRDefault="00790106" w:rsidP="005D4982">
      <w:pPr>
        <w:pStyle w:val="NormalWeb"/>
        <w:spacing w:before="0" w:beforeAutospacing="0" w:after="0" w:afterAutospacing="0"/>
        <w:ind w:right="75"/>
        <w:rPr>
          <w:rFonts w:ascii="Cambria" w:hAnsi="Cambria" w:cstheme="minorHAnsi"/>
          <w:b/>
          <w:sz w:val="24"/>
          <w:szCs w:val="24"/>
          <w:u w:val="single"/>
        </w:rPr>
      </w:pPr>
    </w:p>
    <w:p w:rsidR="005D4982" w:rsidRPr="00EA6D89" w:rsidRDefault="005D4982" w:rsidP="005D4982">
      <w:pPr>
        <w:pStyle w:val="NormalWeb"/>
        <w:spacing w:before="0" w:beforeAutospacing="0" w:after="0" w:afterAutospacing="0"/>
        <w:ind w:right="75"/>
        <w:rPr>
          <w:rFonts w:ascii="Cambria" w:hAnsi="Cambria" w:cstheme="minorHAnsi"/>
          <w:b/>
          <w:sz w:val="24"/>
          <w:szCs w:val="24"/>
          <w:u w:val="single"/>
        </w:rPr>
      </w:pPr>
      <w:r w:rsidRPr="00EA6D89">
        <w:rPr>
          <w:rFonts w:ascii="Cambria" w:hAnsi="Cambria" w:cstheme="minorHAnsi"/>
          <w:b/>
          <w:sz w:val="24"/>
          <w:szCs w:val="24"/>
          <w:u w:val="single"/>
        </w:rPr>
        <w:t>Late work policy</w:t>
      </w:r>
    </w:p>
    <w:p w:rsidR="005D4982" w:rsidRPr="00EA6D89" w:rsidRDefault="005D4982" w:rsidP="005D4982">
      <w:pPr>
        <w:pStyle w:val="NormalWeb"/>
        <w:spacing w:before="0" w:beforeAutospacing="0" w:after="0" w:afterAutospacing="0"/>
        <w:ind w:right="75"/>
        <w:rPr>
          <w:rFonts w:ascii="Cambria" w:hAnsi="Cambria" w:cstheme="minorHAnsi"/>
          <w:b/>
          <w:sz w:val="24"/>
          <w:szCs w:val="24"/>
          <w:u w:val="single"/>
        </w:rPr>
      </w:pPr>
    </w:p>
    <w:p w:rsidR="005D4982" w:rsidRPr="00EA6D89" w:rsidRDefault="005D4982" w:rsidP="005D4982">
      <w:pPr>
        <w:pStyle w:val="NormalWeb"/>
        <w:spacing w:before="0" w:beforeAutospacing="0" w:after="0" w:afterAutospacing="0"/>
        <w:ind w:right="75"/>
        <w:rPr>
          <w:rFonts w:ascii="Cambria" w:hAnsi="Cambria" w:cstheme="minorHAnsi"/>
          <w:sz w:val="24"/>
          <w:szCs w:val="24"/>
        </w:rPr>
      </w:pPr>
      <w:r w:rsidRPr="00EA6D89">
        <w:rPr>
          <w:rFonts w:ascii="Cambria" w:hAnsi="Cambria" w:cstheme="minorHAnsi"/>
          <w:sz w:val="24"/>
          <w:szCs w:val="24"/>
        </w:rPr>
        <w:t xml:space="preserve">It is the student’s responsibility to submit daily assignments, homework, and summative writing assignments to the instructor in a timely manner in accordance with classroom expectations. These are clearly communicated. </w:t>
      </w:r>
    </w:p>
    <w:p w:rsidR="005D4982" w:rsidRDefault="005D4982" w:rsidP="005D4982">
      <w:pPr>
        <w:pStyle w:val="NormalWeb"/>
        <w:spacing w:before="0" w:beforeAutospacing="0" w:after="0" w:afterAutospacing="0"/>
        <w:ind w:right="75"/>
        <w:rPr>
          <w:rFonts w:ascii="Cambria" w:hAnsi="Cambria" w:cstheme="minorHAnsi"/>
          <w:sz w:val="24"/>
          <w:szCs w:val="24"/>
        </w:rPr>
      </w:pPr>
      <w:r w:rsidRPr="00EA6D89">
        <w:rPr>
          <w:rFonts w:ascii="Cambria" w:hAnsi="Cambria" w:cstheme="minorHAnsi"/>
          <w:sz w:val="24"/>
          <w:szCs w:val="24"/>
        </w:rPr>
        <w:t xml:space="preserve">However, I understand that life can throw us a curveball from time to time. For that reason, I will accept late work up to a certain threshold. </w:t>
      </w:r>
    </w:p>
    <w:p w:rsidR="0021652C" w:rsidRPr="0021652C" w:rsidRDefault="0021652C" w:rsidP="0021652C">
      <w:pPr>
        <w:pStyle w:val="NormalWeb"/>
        <w:ind w:right="75"/>
        <w:rPr>
          <w:rFonts w:ascii="Cambria" w:hAnsi="Cambria" w:cstheme="minorHAnsi"/>
          <w:sz w:val="24"/>
          <w:szCs w:val="24"/>
        </w:rPr>
      </w:pPr>
      <w:r w:rsidRPr="0021652C">
        <w:rPr>
          <w:rFonts w:ascii="Cambria" w:hAnsi="Cambria" w:cstheme="minorHAnsi"/>
          <w:sz w:val="24"/>
          <w:szCs w:val="24"/>
        </w:rPr>
        <w:t>Late work will be accepted under following circumstances:</w:t>
      </w:r>
    </w:p>
    <w:p w:rsidR="0021652C" w:rsidRPr="0021652C" w:rsidRDefault="0021652C" w:rsidP="0021652C">
      <w:pPr>
        <w:pStyle w:val="NormalWeb"/>
        <w:numPr>
          <w:ilvl w:val="0"/>
          <w:numId w:val="7"/>
        </w:numPr>
        <w:spacing w:beforeAutospacing="0" w:afterAutospacing="0"/>
        <w:ind w:right="75"/>
        <w:rPr>
          <w:rFonts w:ascii="Cambria" w:hAnsi="Cambria" w:cstheme="minorHAnsi"/>
          <w:sz w:val="24"/>
          <w:szCs w:val="24"/>
        </w:rPr>
      </w:pPr>
      <w:r w:rsidRPr="0021652C">
        <w:rPr>
          <w:rFonts w:ascii="Cambria" w:hAnsi="Cambria" w:cstheme="minorHAnsi"/>
          <w:sz w:val="24"/>
          <w:szCs w:val="24"/>
        </w:rPr>
        <w:t>It is an assignment that can be recreated or continues to be valuable in terms of the learning that can be gained or showcased as a result of that assignment. Some grades (an in-class discussion) by their nature are not possible to recreate. </w:t>
      </w:r>
      <w:r w:rsidRPr="0021652C">
        <w:rPr>
          <w:rFonts w:ascii="Cambria" w:hAnsi="Cambria" w:cstheme="minorHAnsi"/>
          <w:sz w:val="24"/>
          <w:szCs w:val="24"/>
        </w:rPr>
        <w:br/>
      </w:r>
    </w:p>
    <w:p w:rsidR="0021652C" w:rsidRPr="0021652C" w:rsidRDefault="0021652C" w:rsidP="0021652C">
      <w:pPr>
        <w:pStyle w:val="NormalWeb"/>
        <w:numPr>
          <w:ilvl w:val="0"/>
          <w:numId w:val="7"/>
        </w:numPr>
        <w:spacing w:beforeAutospacing="0" w:afterAutospacing="0"/>
        <w:ind w:right="75"/>
        <w:rPr>
          <w:rFonts w:ascii="Cambria" w:hAnsi="Cambria" w:cstheme="minorHAnsi"/>
          <w:sz w:val="24"/>
          <w:szCs w:val="24"/>
        </w:rPr>
      </w:pPr>
      <w:r w:rsidRPr="0021652C">
        <w:rPr>
          <w:rFonts w:ascii="Cambria" w:hAnsi="Cambria" w:cstheme="minorHAnsi"/>
          <w:sz w:val="24"/>
          <w:szCs w:val="24"/>
        </w:rPr>
        <w:t>We are still within that same Unit, meaning the Embedded Assessment or final Summative Assessment that assignment is in preparation for has not yet occurred.</w:t>
      </w:r>
      <w:r w:rsidRPr="0021652C">
        <w:rPr>
          <w:rFonts w:ascii="Cambria" w:hAnsi="Cambria" w:cstheme="minorHAnsi"/>
          <w:sz w:val="24"/>
          <w:szCs w:val="24"/>
        </w:rPr>
        <w:br/>
      </w:r>
    </w:p>
    <w:p w:rsidR="0021652C" w:rsidRPr="0021652C" w:rsidRDefault="0021652C" w:rsidP="0021652C">
      <w:pPr>
        <w:pStyle w:val="NormalWeb"/>
        <w:numPr>
          <w:ilvl w:val="0"/>
          <w:numId w:val="7"/>
        </w:numPr>
        <w:spacing w:beforeAutospacing="0" w:afterAutospacing="0"/>
        <w:ind w:right="75"/>
        <w:rPr>
          <w:rFonts w:ascii="Cambria" w:hAnsi="Cambria" w:cstheme="minorHAnsi"/>
          <w:sz w:val="24"/>
          <w:szCs w:val="24"/>
        </w:rPr>
      </w:pPr>
      <w:r w:rsidRPr="0021652C">
        <w:rPr>
          <w:rFonts w:ascii="Cambria" w:hAnsi="Cambria" w:cstheme="minorHAnsi"/>
          <w:sz w:val="24"/>
          <w:szCs w:val="24"/>
        </w:rPr>
        <w:t>It is understood by the student and their parent/guardian that late work, because it is late, will be graded AFTER work that has been submitted on time. </w:t>
      </w:r>
    </w:p>
    <w:p w:rsidR="0021652C" w:rsidRPr="0021652C" w:rsidRDefault="0021652C" w:rsidP="0021652C">
      <w:pPr>
        <w:pStyle w:val="NormalWeb"/>
        <w:numPr>
          <w:ilvl w:val="1"/>
          <w:numId w:val="7"/>
        </w:numPr>
        <w:spacing w:beforeAutospacing="0" w:afterAutospacing="0"/>
        <w:ind w:right="75"/>
        <w:rPr>
          <w:rFonts w:ascii="Cambria" w:hAnsi="Cambria" w:cstheme="minorHAnsi"/>
          <w:sz w:val="24"/>
          <w:szCs w:val="24"/>
        </w:rPr>
      </w:pPr>
      <w:r w:rsidRPr="0021652C">
        <w:rPr>
          <w:rFonts w:ascii="Cambria" w:hAnsi="Cambria" w:cstheme="minorHAnsi"/>
          <w:i/>
          <w:iCs/>
          <w:sz w:val="24"/>
          <w:szCs w:val="24"/>
        </w:rPr>
        <w:t>To be clear: Late work goes to the bottom of the pile. </w:t>
      </w:r>
      <w:r w:rsidRPr="0021652C">
        <w:rPr>
          <w:rFonts w:ascii="Cambria" w:hAnsi="Cambria" w:cstheme="minorHAnsi"/>
          <w:sz w:val="24"/>
          <w:szCs w:val="24"/>
        </w:rPr>
        <w:t>I will grade the current/most recently collected work before getting to your late assignment. Be patient with me--I am allowing you the chance to submit something after the due date. I need you to allow me to grade the assignment we're currently on before going back to grade yours.</w:t>
      </w:r>
    </w:p>
    <w:p w:rsidR="005D4982" w:rsidRPr="00EA6D89" w:rsidRDefault="005D4982" w:rsidP="005D4982">
      <w:pPr>
        <w:pStyle w:val="NormalWeb"/>
        <w:spacing w:before="0" w:beforeAutospacing="0" w:after="0" w:afterAutospacing="0"/>
        <w:ind w:right="75"/>
        <w:rPr>
          <w:rFonts w:ascii="Cambria" w:hAnsi="Cambria" w:cstheme="minorHAnsi"/>
          <w:sz w:val="24"/>
          <w:szCs w:val="24"/>
        </w:rPr>
      </w:pPr>
    </w:p>
    <w:p w:rsidR="005D4982" w:rsidRPr="00EA6D89" w:rsidRDefault="005D4982" w:rsidP="005D4982">
      <w:pPr>
        <w:pStyle w:val="NormalWeb"/>
        <w:spacing w:before="0" w:beforeAutospacing="0" w:after="0" w:afterAutospacing="0"/>
        <w:ind w:right="75"/>
        <w:rPr>
          <w:rFonts w:ascii="Cambria" w:hAnsi="Cambria" w:cstheme="minorHAnsi"/>
          <w:sz w:val="24"/>
          <w:szCs w:val="24"/>
        </w:rPr>
      </w:pPr>
      <w:r w:rsidRPr="00EA6D89">
        <w:rPr>
          <w:rFonts w:ascii="Cambria" w:hAnsi="Cambria" w:cstheme="minorHAnsi"/>
          <w:b/>
          <w:sz w:val="24"/>
          <w:szCs w:val="24"/>
        </w:rPr>
        <w:t>Formative assessments:</w:t>
      </w:r>
      <w:r w:rsidRPr="00EA6D89">
        <w:rPr>
          <w:rFonts w:ascii="Cambria" w:hAnsi="Cambria" w:cstheme="minorHAnsi"/>
          <w:sz w:val="24"/>
          <w:szCs w:val="24"/>
        </w:rPr>
        <w:t xml:space="preserve"> 5% deducted per day with a maximum of 1</w:t>
      </w:r>
      <w:r w:rsidR="00CA700C">
        <w:rPr>
          <w:rFonts w:ascii="Cambria" w:hAnsi="Cambria" w:cstheme="minorHAnsi"/>
          <w:sz w:val="24"/>
          <w:szCs w:val="24"/>
        </w:rPr>
        <w:t>5</w:t>
      </w:r>
      <w:r w:rsidRPr="00EA6D89">
        <w:rPr>
          <w:rFonts w:ascii="Cambria" w:hAnsi="Cambria" w:cstheme="minorHAnsi"/>
          <w:sz w:val="24"/>
          <w:szCs w:val="24"/>
        </w:rPr>
        <w:t xml:space="preserve">%. Formative assessments need to be submitted </w:t>
      </w:r>
      <w:r w:rsidRPr="00EA6D89">
        <w:rPr>
          <w:rFonts w:ascii="Cambria" w:hAnsi="Cambria" w:cstheme="minorHAnsi"/>
          <w:b/>
          <w:i/>
          <w:sz w:val="24"/>
          <w:szCs w:val="24"/>
        </w:rPr>
        <w:t>before the unit summative assessment (</w:t>
      </w:r>
      <w:r w:rsidR="00CA700C">
        <w:rPr>
          <w:rFonts w:ascii="Cambria" w:hAnsi="Cambria" w:cstheme="minorHAnsi"/>
          <w:b/>
          <w:i/>
          <w:sz w:val="24"/>
          <w:szCs w:val="24"/>
        </w:rPr>
        <w:t xml:space="preserve">or </w:t>
      </w:r>
      <w:r w:rsidRPr="00EA6D89">
        <w:rPr>
          <w:rFonts w:ascii="Cambria" w:hAnsi="Cambria" w:cstheme="minorHAnsi"/>
          <w:b/>
          <w:i/>
          <w:sz w:val="24"/>
          <w:szCs w:val="24"/>
        </w:rPr>
        <w:t xml:space="preserve">embedded assessment) </w:t>
      </w:r>
      <w:r w:rsidRPr="00EA6D89">
        <w:rPr>
          <w:rFonts w:ascii="Cambria" w:hAnsi="Cambria" w:cstheme="minorHAnsi"/>
          <w:sz w:val="24"/>
          <w:szCs w:val="24"/>
        </w:rPr>
        <w:t>for the unit in which they were assigned. They will not be accepted after the unit assessment under normal circumstances.</w:t>
      </w:r>
    </w:p>
    <w:p w:rsidR="005D4982" w:rsidRPr="00EA6D89" w:rsidRDefault="005D4982" w:rsidP="005D4982">
      <w:pPr>
        <w:pStyle w:val="NormalWeb"/>
        <w:spacing w:before="0" w:beforeAutospacing="0" w:after="0" w:afterAutospacing="0"/>
        <w:ind w:right="75"/>
        <w:rPr>
          <w:rFonts w:ascii="Cambria" w:hAnsi="Cambria" w:cstheme="minorHAnsi"/>
          <w:sz w:val="24"/>
          <w:szCs w:val="24"/>
        </w:rPr>
      </w:pPr>
    </w:p>
    <w:p w:rsidR="005D4982" w:rsidRPr="00EA6D89" w:rsidRDefault="005D4982" w:rsidP="005D4982">
      <w:pPr>
        <w:pStyle w:val="NormalWeb"/>
        <w:spacing w:before="0" w:beforeAutospacing="0" w:after="0" w:afterAutospacing="0"/>
        <w:ind w:right="75"/>
        <w:rPr>
          <w:rFonts w:ascii="Cambria" w:hAnsi="Cambria" w:cstheme="minorHAnsi"/>
          <w:sz w:val="24"/>
          <w:szCs w:val="24"/>
        </w:rPr>
      </w:pPr>
      <w:r w:rsidRPr="00EA6D89">
        <w:rPr>
          <w:rFonts w:ascii="Cambria" w:hAnsi="Cambria" w:cstheme="minorHAnsi"/>
          <w:b/>
          <w:sz w:val="24"/>
          <w:szCs w:val="24"/>
        </w:rPr>
        <w:t xml:space="preserve">Summative assessments: </w:t>
      </w:r>
      <w:r w:rsidRPr="00EA6D89">
        <w:rPr>
          <w:rFonts w:ascii="Cambria" w:hAnsi="Cambria" w:cstheme="minorHAnsi"/>
          <w:sz w:val="24"/>
          <w:szCs w:val="24"/>
        </w:rPr>
        <w:t>5% deducted per day with a maximum of 1</w:t>
      </w:r>
      <w:r w:rsidR="00CA700C">
        <w:rPr>
          <w:rFonts w:ascii="Cambria" w:hAnsi="Cambria" w:cstheme="minorHAnsi"/>
          <w:sz w:val="24"/>
          <w:szCs w:val="24"/>
        </w:rPr>
        <w:t>5</w:t>
      </w:r>
      <w:r w:rsidRPr="00EA6D89">
        <w:rPr>
          <w:rFonts w:ascii="Cambria" w:hAnsi="Cambria" w:cstheme="minorHAnsi"/>
          <w:sz w:val="24"/>
          <w:szCs w:val="24"/>
        </w:rPr>
        <w:t xml:space="preserve">%. I </w:t>
      </w:r>
      <w:r w:rsidRPr="00EA6D89">
        <w:rPr>
          <w:rFonts w:ascii="Cambria" w:hAnsi="Cambria" w:cstheme="minorHAnsi"/>
          <w:b/>
          <w:i/>
          <w:sz w:val="24"/>
          <w:szCs w:val="24"/>
        </w:rPr>
        <w:t xml:space="preserve">will </w:t>
      </w:r>
      <w:r w:rsidRPr="00EA6D89">
        <w:rPr>
          <w:rFonts w:ascii="Cambria" w:hAnsi="Cambria" w:cstheme="minorHAnsi"/>
          <w:sz w:val="24"/>
          <w:szCs w:val="24"/>
        </w:rPr>
        <w:t>accept these until the end of the semester in which they were assigned.</w:t>
      </w:r>
    </w:p>
    <w:p w:rsidR="005D4982" w:rsidRPr="00EA6D89" w:rsidRDefault="005D4982" w:rsidP="005D4982">
      <w:pPr>
        <w:pStyle w:val="NormalWeb"/>
        <w:spacing w:before="0" w:beforeAutospacing="0" w:after="0" w:afterAutospacing="0"/>
        <w:ind w:right="75"/>
        <w:rPr>
          <w:rFonts w:ascii="Cambria" w:hAnsi="Cambria" w:cstheme="minorHAnsi"/>
          <w:sz w:val="24"/>
          <w:szCs w:val="24"/>
        </w:rPr>
      </w:pPr>
    </w:p>
    <w:p w:rsidR="005D4982" w:rsidRPr="00EA6D89" w:rsidRDefault="005D4982" w:rsidP="005D4982">
      <w:pPr>
        <w:pStyle w:val="NormalWeb"/>
        <w:spacing w:before="0" w:beforeAutospacing="0" w:after="0" w:afterAutospacing="0"/>
        <w:ind w:right="75"/>
        <w:rPr>
          <w:rFonts w:ascii="Cambria" w:hAnsi="Cambria" w:cstheme="minorHAnsi"/>
          <w:b/>
          <w:sz w:val="24"/>
          <w:szCs w:val="24"/>
        </w:rPr>
      </w:pPr>
      <w:r w:rsidRPr="00EA6D89">
        <w:rPr>
          <w:rFonts w:ascii="Cambria" w:eastAsiaTheme="minorEastAsia" w:hAnsi="Cambria" w:cstheme="minorBidi"/>
          <w:b/>
          <w:i/>
          <w:iCs/>
          <w:sz w:val="24"/>
          <w:szCs w:val="24"/>
        </w:rPr>
        <w:t>A pattern of late work will include, but not be limited to, student, parent, counselor, and/or administrative interventions.</w:t>
      </w:r>
    </w:p>
    <w:p w:rsidR="005D4982" w:rsidRDefault="005D4982" w:rsidP="001A5265">
      <w:pPr>
        <w:pStyle w:val="NormalWeb"/>
        <w:spacing w:before="0" w:beforeAutospacing="0" w:after="0" w:afterAutospacing="0"/>
        <w:ind w:right="75"/>
        <w:rPr>
          <w:rFonts w:ascii="Cambria" w:hAnsi="Cambria" w:cstheme="minorHAnsi"/>
          <w:i/>
          <w:sz w:val="24"/>
          <w:szCs w:val="24"/>
        </w:rPr>
      </w:pPr>
      <w:r w:rsidRPr="00EA6D89">
        <w:rPr>
          <w:rFonts w:ascii="Cambria" w:hAnsi="Cambria" w:cstheme="minorHAnsi"/>
          <w:i/>
          <w:sz w:val="24"/>
          <w:szCs w:val="24"/>
        </w:rPr>
        <w:t>Additional support is always available after school or by individual appointment</w:t>
      </w:r>
    </w:p>
    <w:p w:rsidR="00F875AE" w:rsidRPr="001A5265" w:rsidRDefault="00F875AE" w:rsidP="001A5265">
      <w:pPr>
        <w:pStyle w:val="NormalWeb"/>
        <w:spacing w:before="0" w:beforeAutospacing="0" w:after="0" w:afterAutospacing="0"/>
        <w:ind w:right="75"/>
        <w:rPr>
          <w:rFonts w:ascii="Cambria" w:hAnsi="Cambria" w:cstheme="minorHAnsi"/>
          <w:i/>
          <w:sz w:val="24"/>
          <w:szCs w:val="24"/>
        </w:rPr>
      </w:pPr>
    </w:p>
    <w:p w:rsidR="005D4982" w:rsidRPr="00EA6D89" w:rsidRDefault="005D4982" w:rsidP="005D4982">
      <w:pPr>
        <w:spacing w:after="0" w:line="240" w:lineRule="auto"/>
        <w:rPr>
          <w:rFonts w:ascii="Cambria" w:hAnsi="Cambria"/>
          <w:b/>
          <w:sz w:val="24"/>
          <w:szCs w:val="24"/>
          <w:u w:val="single"/>
        </w:rPr>
      </w:pPr>
      <w:r w:rsidRPr="00EA6D89">
        <w:rPr>
          <w:rFonts w:ascii="Cambria" w:hAnsi="Cambria"/>
          <w:b/>
          <w:sz w:val="24"/>
          <w:szCs w:val="24"/>
          <w:u w:val="single"/>
        </w:rPr>
        <w:t>Everett High School Reassessment Policy</w:t>
      </w:r>
    </w:p>
    <w:p w:rsidR="005D4982" w:rsidRPr="00EA6D89" w:rsidRDefault="005D4982" w:rsidP="005D4982">
      <w:pPr>
        <w:pStyle w:val="ListParagraph"/>
        <w:numPr>
          <w:ilvl w:val="0"/>
          <w:numId w:val="3"/>
        </w:numPr>
        <w:spacing w:after="0" w:line="240" w:lineRule="auto"/>
        <w:rPr>
          <w:rFonts w:ascii="Cambria" w:hAnsi="Cambria"/>
          <w:b/>
          <w:sz w:val="24"/>
          <w:szCs w:val="24"/>
        </w:rPr>
      </w:pPr>
      <w:r w:rsidRPr="00EA6D89">
        <w:rPr>
          <w:rFonts w:ascii="Cambria" w:hAnsi="Cambria"/>
          <w:sz w:val="24"/>
          <w:szCs w:val="24"/>
        </w:rPr>
        <w:t xml:space="preserve">All students will have the opportunity to retake summative assessments. Formative assessments and assignments may be redone at the discretion of the teacher. </w:t>
      </w:r>
    </w:p>
    <w:p w:rsidR="005D4982" w:rsidRPr="00EA6D89" w:rsidRDefault="005D4982" w:rsidP="005D4982">
      <w:pPr>
        <w:pStyle w:val="ListParagraph"/>
        <w:numPr>
          <w:ilvl w:val="0"/>
          <w:numId w:val="3"/>
        </w:numPr>
        <w:spacing w:after="0" w:line="240" w:lineRule="auto"/>
        <w:rPr>
          <w:rFonts w:ascii="Cambria" w:hAnsi="Cambria"/>
          <w:sz w:val="24"/>
          <w:szCs w:val="24"/>
        </w:rPr>
      </w:pPr>
      <w:r w:rsidRPr="00EA6D89">
        <w:rPr>
          <w:rFonts w:ascii="Cambria" w:hAnsi="Cambria"/>
          <w:sz w:val="24"/>
          <w:szCs w:val="24"/>
        </w:rPr>
        <w:t>Retakes may not apply to long-term, multi-step assessments such as research papers, projects or presentation. In many of these cases, students receive feedback on each step of the process and have multiple opportunities to redo portions of the paper or project before final submission.</w:t>
      </w:r>
    </w:p>
    <w:p w:rsidR="005D4982" w:rsidRPr="00EA6D89" w:rsidRDefault="005D4982" w:rsidP="005D4982">
      <w:pPr>
        <w:pStyle w:val="ListParagraph"/>
        <w:numPr>
          <w:ilvl w:val="0"/>
          <w:numId w:val="3"/>
        </w:numPr>
        <w:spacing w:after="0" w:line="240" w:lineRule="auto"/>
        <w:rPr>
          <w:rFonts w:ascii="Cambria" w:hAnsi="Cambria"/>
          <w:sz w:val="24"/>
          <w:szCs w:val="24"/>
        </w:rPr>
      </w:pPr>
      <w:r w:rsidRPr="00EA6D89">
        <w:rPr>
          <w:rFonts w:ascii="Cambria" w:hAnsi="Cambria"/>
          <w:sz w:val="24"/>
          <w:szCs w:val="24"/>
        </w:rPr>
        <w:t xml:space="preserve">Prior to a reassessment, students must provide evidence that relearning has occurred by completing a reassessment plan including the required formative and corrective work as determined by the teacher. </w:t>
      </w:r>
    </w:p>
    <w:p w:rsidR="005D4982" w:rsidRPr="00EA6D89" w:rsidRDefault="005D4982" w:rsidP="005D4982">
      <w:pPr>
        <w:pStyle w:val="ListParagraph"/>
        <w:numPr>
          <w:ilvl w:val="0"/>
          <w:numId w:val="3"/>
        </w:numPr>
        <w:spacing w:after="0" w:line="240" w:lineRule="auto"/>
        <w:rPr>
          <w:rFonts w:ascii="Cambria" w:hAnsi="Cambria"/>
          <w:sz w:val="24"/>
          <w:szCs w:val="24"/>
        </w:rPr>
      </w:pPr>
      <w:r w:rsidRPr="00EA6D89">
        <w:rPr>
          <w:rFonts w:ascii="Cambria" w:hAnsi="Cambria"/>
          <w:sz w:val="24"/>
          <w:szCs w:val="24"/>
        </w:rPr>
        <w:t>Students must complete reassessments within a reasonable amount of time allowing for reteaching/relearning to take place. Reassessment plans (departmentally developed) should be complete within 7 school days of the original assessment and prior to the last two weeks of the current term.</w:t>
      </w:r>
    </w:p>
    <w:p w:rsidR="005D4982" w:rsidRPr="00EA6D89" w:rsidRDefault="005D4982" w:rsidP="005D4982">
      <w:pPr>
        <w:pStyle w:val="ListParagraph"/>
        <w:numPr>
          <w:ilvl w:val="0"/>
          <w:numId w:val="3"/>
        </w:numPr>
        <w:spacing w:after="0" w:line="240" w:lineRule="auto"/>
        <w:rPr>
          <w:rFonts w:ascii="Cambria" w:hAnsi="Cambria"/>
          <w:sz w:val="24"/>
          <w:szCs w:val="24"/>
        </w:rPr>
      </w:pPr>
      <w:r w:rsidRPr="00EA6D89">
        <w:rPr>
          <w:rFonts w:ascii="Cambria" w:hAnsi="Cambria"/>
          <w:sz w:val="24"/>
          <w:szCs w:val="24"/>
        </w:rPr>
        <w:t>Students may be reassessed on a portion of the summative assessment, the entire summative assessment, or in a completely different format as determined by the teacher.</w:t>
      </w:r>
    </w:p>
    <w:p w:rsidR="005D4982" w:rsidRPr="00EA6D89" w:rsidRDefault="005D4982" w:rsidP="005D4982">
      <w:pPr>
        <w:pStyle w:val="ListParagraph"/>
        <w:numPr>
          <w:ilvl w:val="0"/>
          <w:numId w:val="3"/>
        </w:numPr>
        <w:spacing w:after="0" w:line="240" w:lineRule="auto"/>
        <w:rPr>
          <w:rFonts w:ascii="Cambria" w:hAnsi="Cambria"/>
          <w:sz w:val="24"/>
          <w:szCs w:val="24"/>
        </w:rPr>
      </w:pPr>
      <w:r w:rsidRPr="00EA6D89">
        <w:rPr>
          <w:rFonts w:ascii="Cambria" w:hAnsi="Cambria"/>
          <w:sz w:val="24"/>
          <w:szCs w:val="24"/>
        </w:rPr>
        <w:t xml:space="preserve">The higher of the two grades will be recorded.  </w:t>
      </w:r>
    </w:p>
    <w:p w:rsidR="0021652C" w:rsidRDefault="005D4982" w:rsidP="0021652C">
      <w:pPr>
        <w:pStyle w:val="NormalWeb"/>
        <w:numPr>
          <w:ilvl w:val="0"/>
          <w:numId w:val="3"/>
        </w:numPr>
        <w:spacing w:before="0" w:beforeAutospacing="0" w:after="0" w:afterAutospacing="0"/>
        <w:ind w:right="75"/>
        <w:rPr>
          <w:rFonts w:ascii="Cambria" w:hAnsi="Cambria"/>
          <w:sz w:val="24"/>
          <w:szCs w:val="24"/>
        </w:rPr>
      </w:pPr>
      <w:r w:rsidRPr="00EA6D89">
        <w:rPr>
          <w:rFonts w:ascii="Cambria" w:hAnsi="Cambria"/>
          <w:sz w:val="24"/>
          <w:szCs w:val="24"/>
        </w:rPr>
        <w:t>All laws, statutes and policies pertaining to IEP or 504 accommodation plans remain in place and must be followed</w:t>
      </w:r>
      <w:r w:rsidR="0021652C">
        <w:rPr>
          <w:rFonts w:ascii="Cambria" w:hAnsi="Cambria"/>
          <w:sz w:val="24"/>
          <w:szCs w:val="24"/>
        </w:rPr>
        <w:t>.</w:t>
      </w:r>
    </w:p>
    <w:p w:rsidR="0021652C" w:rsidRDefault="0021652C" w:rsidP="0021652C">
      <w:pPr>
        <w:pStyle w:val="NormalWeb"/>
        <w:spacing w:before="0" w:beforeAutospacing="0" w:after="0" w:afterAutospacing="0"/>
        <w:ind w:right="75"/>
        <w:rPr>
          <w:rFonts w:ascii="Cambria" w:hAnsi="Cambria"/>
          <w:sz w:val="24"/>
          <w:szCs w:val="24"/>
        </w:rPr>
      </w:pPr>
    </w:p>
    <w:p w:rsidR="0021652C" w:rsidRPr="0021652C" w:rsidRDefault="0021652C" w:rsidP="0021652C">
      <w:pPr>
        <w:pStyle w:val="NormalWeb"/>
        <w:spacing w:before="0" w:beforeAutospacing="0" w:after="0" w:afterAutospacing="0"/>
        <w:ind w:right="75"/>
        <w:rPr>
          <w:rFonts w:ascii="Cambria" w:hAnsi="Cambria"/>
          <w:b/>
          <w:i/>
          <w:sz w:val="24"/>
          <w:szCs w:val="24"/>
        </w:rPr>
      </w:pPr>
      <w:r w:rsidRPr="0021652C">
        <w:rPr>
          <w:rFonts w:ascii="Cambria" w:hAnsi="Cambria"/>
          <w:b/>
          <w:i/>
          <w:sz w:val="24"/>
          <w:szCs w:val="24"/>
        </w:rPr>
        <w:t xml:space="preserve">English Language Arts: </w:t>
      </w:r>
    </w:p>
    <w:p w:rsidR="0021652C" w:rsidRPr="0021652C" w:rsidRDefault="0021652C" w:rsidP="0021652C">
      <w:pPr>
        <w:pStyle w:val="NormalWeb"/>
        <w:spacing w:before="0" w:beforeAutospacing="0" w:after="0" w:afterAutospacing="0"/>
        <w:ind w:right="75"/>
        <w:rPr>
          <w:rFonts w:ascii="Cambria" w:hAnsi="Cambria"/>
          <w:sz w:val="24"/>
          <w:szCs w:val="24"/>
        </w:rPr>
      </w:pPr>
      <w:r w:rsidRPr="0021652C">
        <w:rPr>
          <w:rFonts w:ascii="Cambria" w:hAnsi="Cambria"/>
          <w:sz w:val="24"/>
          <w:szCs w:val="24"/>
        </w:rPr>
        <w:t xml:space="preserve">Embedded Assessments/Summative essays can be revised and resubmitted for a new score so long as the revision/resubmission takes place </w:t>
      </w:r>
      <w:r w:rsidRPr="0021652C">
        <w:rPr>
          <w:rFonts w:ascii="Cambria" w:hAnsi="Cambria"/>
          <w:b/>
          <w:sz w:val="24"/>
          <w:szCs w:val="24"/>
        </w:rPr>
        <w:t>within two weeks</w:t>
      </w:r>
      <w:r w:rsidRPr="0021652C">
        <w:rPr>
          <w:rFonts w:ascii="Cambria" w:hAnsi="Cambria"/>
          <w:sz w:val="24"/>
          <w:szCs w:val="24"/>
        </w:rPr>
        <w:t xml:space="preserve"> after the essays have been given back/the grade has been received by the student. When the student chooses this option, he/she needs to: </w:t>
      </w:r>
    </w:p>
    <w:p w:rsidR="0021652C" w:rsidRPr="0021652C" w:rsidRDefault="0021652C" w:rsidP="00CA700C">
      <w:pPr>
        <w:pStyle w:val="NormalWeb"/>
        <w:numPr>
          <w:ilvl w:val="0"/>
          <w:numId w:val="8"/>
        </w:numPr>
        <w:spacing w:before="0" w:beforeAutospacing="0" w:after="0" w:afterAutospacing="0"/>
        <w:ind w:right="75"/>
        <w:rPr>
          <w:rFonts w:ascii="Cambria" w:hAnsi="Cambria"/>
          <w:sz w:val="24"/>
          <w:szCs w:val="24"/>
        </w:rPr>
      </w:pPr>
      <w:r w:rsidRPr="0021652C">
        <w:rPr>
          <w:rFonts w:ascii="Cambria" w:hAnsi="Cambria"/>
          <w:sz w:val="24"/>
          <w:szCs w:val="24"/>
        </w:rPr>
        <w:t xml:space="preserve">Turn in both the original (and the rubric) and the new-and-improved essay. </w:t>
      </w:r>
    </w:p>
    <w:p w:rsidR="0021652C" w:rsidRDefault="0021652C" w:rsidP="00CA700C">
      <w:pPr>
        <w:pStyle w:val="NormalWeb"/>
        <w:numPr>
          <w:ilvl w:val="0"/>
          <w:numId w:val="8"/>
        </w:numPr>
        <w:spacing w:before="0" w:beforeAutospacing="0" w:after="0" w:afterAutospacing="0"/>
        <w:ind w:right="75"/>
        <w:rPr>
          <w:rFonts w:ascii="Cambria" w:hAnsi="Cambria"/>
          <w:sz w:val="24"/>
          <w:szCs w:val="24"/>
        </w:rPr>
      </w:pPr>
      <w:r w:rsidRPr="0021652C">
        <w:rPr>
          <w:rFonts w:ascii="Cambria" w:hAnsi="Cambria"/>
          <w:sz w:val="24"/>
          <w:szCs w:val="24"/>
        </w:rPr>
        <w:t xml:space="preserve">All changes on the revised essay need to be HIGHLIGHTED </w:t>
      </w:r>
    </w:p>
    <w:p w:rsidR="005D4982" w:rsidRPr="0021652C" w:rsidRDefault="0021652C" w:rsidP="00CA700C">
      <w:pPr>
        <w:pStyle w:val="NormalWeb"/>
        <w:numPr>
          <w:ilvl w:val="0"/>
          <w:numId w:val="8"/>
        </w:numPr>
        <w:spacing w:before="0" w:beforeAutospacing="0" w:after="0" w:afterAutospacing="0"/>
        <w:ind w:right="75"/>
        <w:rPr>
          <w:rFonts w:ascii="Cambria" w:hAnsi="Cambria"/>
          <w:sz w:val="24"/>
          <w:szCs w:val="24"/>
        </w:rPr>
      </w:pPr>
      <w:r w:rsidRPr="0021652C">
        <w:rPr>
          <w:rFonts w:ascii="Cambria" w:hAnsi="Cambria"/>
          <w:sz w:val="24"/>
          <w:szCs w:val="24"/>
        </w:rPr>
        <w:t xml:space="preserve">Include a paragraph that explains your thinking and rationale for why you made the changes you did, and how and why it made your essay stronger than it was before.  </w:t>
      </w:r>
    </w:p>
    <w:p w:rsidR="005D4982" w:rsidRPr="00EA6D89" w:rsidRDefault="005D4982" w:rsidP="005D4982">
      <w:pPr>
        <w:pStyle w:val="NormalWeb"/>
        <w:spacing w:before="0" w:beforeAutospacing="0" w:after="0" w:afterAutospacing="0"/>
        <w:ind w:right="75"/>
        <w:rPr>
          <w:rFonts w:ascii="Cambria" w:hAnsi="Cambria" w:cstheme="minorHAnsi"/>
          <w:b/>
          <w:sz w:val="24"/>
          <w:szCs w:val="24"/>
          <w:u w:val="single"/>
        </w:rPr>
      </w:pPr>
      <w:r w:rsidRPr="00EA6D89">
        <w:rPr>
          <w:rFonts w:ascii="Cambria" w:hAnsi="Cambria" w:cstheme="minorHAnsi"/>
          <w:b/>
          <w:sz w:val="24"/>
          <w:szCs w:val="24"/>
          <w:u w:val="single"/>
        </w:rPr>
        <w:t>Absence/Make-up Policy</w:t>
      </w:r>
    </w:p>
    <w:p w:rsidR="005D4982" w:rsidRPr="00EA6D89" w:rsidRDefault="005D4982" w:rsidP="005D4982">
      <w:pPr>
        <w:pStyle w:val="NormalWeb"/>
        <w:spacing w:before="0" w:beforeAutospacing="0" w:after="0" w:afterAutospacing="0"/>
        <w:ind w:right="75"/>
        <w:rPr>
          <w:rFonts w:ascii="Cambria" w:hAnsi="Cambria" w:cs="Times New Roman"/>
          <w:bCs/>
          <w:sz w:val="24"/>
          <w:szCs w:val="24"/>
        </w:rPr>
      </w:pPr>
      <w:r w:rsidRPr="00EA6D89">
        <w:rPr>
          <w:rFonts w:ascii="Cambria" w:hAnsi="Cambria" w:cs="Times New Roman"/>
          <w:bCs/>
          <w:sz w:val="24"/>
          <w:szCs w:val="24"/>
        </w:rPr>
        <w:t xml:space="preserve">School rules regarding absences and excessive absences will be enforced.  </w:t>
      </w:r>
    </w:p>
    <w:p w:rsidR="005D4982" w:rsidRPr="00EA6D89" w:rsidRDefault="005D4982" w:rsidP="005D4982">
      <w:pPr>
        <w:pStyle w:val="NormalWeb"/>
        <w:spacing w:before="0" w:beforeAutospacing="0" w:after="0" w:afterAutospacing="0"/>
        <w:ind w:right="75"/>
        <w:rPr>
          <w:rFonts w:ascii="Cambria" w:hAnsi="Cambria" w:cs="Times New Roman"/>
          <w:bCs/>
          <w:sz w:val="24"/>
          <w:szCs w:val="24"/>
        </w:rPr>
      </w:pPr>
      <w:r w:rsidRPr="00EA6D89">
        <w:rPr>
          <w:rFonts w:ascii="Cambria" w:hAnsi="Cambria" w:cs="Times New Roman"/>
          <w:bCs/>
          <w:i/>
          <w:sz w:val="24"/>
          <w:szCs w:val="24"/>
        </w:rPr>
        <w:t>No skipping or else!</w:t>
      </w:r>
      <w:r w:rsidRPr="00EA6D89">
        <w:rPr>
          <w:rFonts w:ascii="Cambria" w:hAnsi="Cambria" w:cs="Times New Roman"/>
          <w:bCs/>
          <w:sz w:val="24"/>
          <w:szCs w:val="24"/>
        </w:rPr>
        <w:t xml:space="preserve"> </w:t>
      </w:r>
    </w:p>
    <w:p w:rsidR="005D4982" w:rsidRPr="00EA6D89" w:rsidRDefault="005D4982" w:rsidP="005D4982">
      <w:pPr>
        <w:pStyle w:val="NormalWeb"/>
        <w:spacing w:before="0" w:beforeAutospacing="0" w:after="0" w:afterAutospacing="0"/>
        <w:ind w:right="75"/>
        <w:rPr>
          <w:rFonts w:ascii="Cambria" w:hAnsi="Cambria" w:cs="Times New Roman"/>
          <w:bCs/>
          <w:sz w:val="24"/>
          <w:szCs w:val="24"/>
        </w:rPr>
      </w:pPr>
    </w:p>
    <w:p w:rsidR="005D4982" w:rsidRPr="00EA6D89" w:rsidRDefault="005D4982" w:rsidP="005D4982">
      <w:pPr>
        <w:pStyle w:val="NormalWeb"/>
        <w:spacing w:before="0" w:beforeAutospacing="0" w:after="0" w:afterAutospacing="0"/>
        <w:ind w:right="75"/>
        <w:rPr>
          <w:rFonts w:ascii="Cambria" w:hAnsi="Cambria" w:cs="Times New Roman"/>
          <w:bCs/>
          <w:i/>
          <w:sz w:val="24"/>
          <w:szCs w:val="24"/>
        </w:rPr>
      </w:pPr>
      <w:proofErr w:type="spellStart"/>
      <w:r w:rsidRPr="00EA6D89">
        <w:rPr>
          <w:rFonts w:ascii="Cambria" w:hAnsi="Cambria" w:cs="Times New Roman"/>
          <w:b/>
          <w:bCs/>
          <w:sz w:val="24"/>
          <w:szCs w:val="24"/>
        </w:rPr>
        <w:t>Tardies</w:t>
      </w:r>
      <w:proofErr w:type="spellEnd"/>
      <w:r w:rsidRPr="00EA6D89">
        <w:rPr>
          <w:rFonts w:ascii="Cambria" w:hAnsi="Cambria" w:cs="Times New Roman"/>
          <w:b/>
          <w:bCs/>
          <w:sz w:val="24"/>
          <w:szCs w:val="24"/>
        </w:rPr>
        <w:t>:</w:t>
      </w:r>
      <w:r w:rsidRPr="00EA6D89">
        <w:rPr>
          <w:rFonts w:ascii="Cambria" w:hAnsi="Cambria" w:cs="Times New Roman"/>
          <w:bCs/>
          <w:sz w:val="24"/>
          <w:szCs w:val="24"/>
        </w:rPr>
        <w:t xml:space="preserve">  Students are expected to be engaged in instruction when the bell rings. S</w:t>
      </w:r>
      <w:r w:rsidRPr="00EA6D89">
        <w:rPr>
          <w:rFonts w:ascii="Cambria" w:hAnsi="Cambria" w:cstheme="minorHAnsi"/>
          <w:sz w:val="24"/>
          <w:szCs w:val="24"/>
        </w:rPr>
        <w:t>tudents who miss five or more minutes of class will be marked absent. Students who show a pattern of tardiness will need to make up missed class time after school in detention.</w:t>
      </w:r>
    </w:p>
    <w:p w:rsidR="005D4982" w:rsidRPr="00EA6D89" w:rsidRDefault="005D4982" w:rsidP="005D4982">
      <w:pPr>
        <w:pStyle w:val="NormalWeb"/>
        <w:spacing w:before="0" w:beforeAutospacing="0" w:after="0" w:afterAutospacing="0"/>
        <w:ind w:right="75"/>
        <w:rPr>
          <w:rFonts w:ascii="Cambria" w:hAnsi="Cambria" w:cstheme="minorHAnsi"/>
          <w:b/>
          <w:sz w:val="24"/>
          <w:szCs w:val="24"/>
          <w:u w:val="single"/>
        </w:rPr>
      </w:pPr>
    </w:p>
    <w:p w:rsidR="005D4982" w:rsidRPr="00EA6D89" w:rsidRDefault="005D4982" w:rsidP="005D4982">
      <w:pPr>
        <w:pStyle w:val="NormalWeb"/>
        <w:spacing w:before="0" w:beforeAutospacing="0" w:after="0" w:afterAutospacing="0"/>
        <w:ind w:right="75"/>
        <w:rPr>
          <w:rFonts w:ascii="Cambria" w:hAnsi="Cambria" w:cstheme="minorHAnsi"/>
          <w:i/>
          <w:sz w:val="24"/>
          <w:szCs w:val="24"/>
        </w:rPr>
      </w:pPr>
    </w:p>
    <w:p w:rsidR="005D4982" w:rsidRPr="00EA6D89" w:rsidRDefault="005D4982" w:rsidP="005D4982">
      <w:pPr>
        <w:pStyle w:val="NormalWeb"/>
        <w:spacing w:before="0" w:beforeAutospacing="0" w:after="0" w:afterAutospacing="0"/>
        <w:ind w:right="75"/>
        <w:rPr>
          <w:rFonts w:ascii="Cambria" w:hAnsi="Cambria" w:cstheme="minorHAnsi"/>
          <w:sz w:val="24"/>
          <w:szCs w:val="24"/>
        </w:rPr>
      </w:pPr>
      <w:r w:rsidRPr="00EA6D89">
        <w:rPr>
          <w:rFonts w:ascii="Cambria" w:hAnsi="Cambria" w:cstheme="minorHAnsi"/>
          <w:sz w:val="24"/>
          <w:szCs w:val="24"/>
        </w:rPr>
        <w:t xml:space="preserve">If a student is absent, he or she will have the same number days he or she was absent to make up the work after the deadline. It is the student’s responsibility to contact the instructor during non-instructional time for any missing work or class notes. Most notes and assignments are available </w:t>
      </w:r>
      <w:r w:rsidR="00E461E8" w:rsidRPr="00EA6D89">
        <w:rPr>
          <w:rFonts w:ascii="Cambria" w:hAnsi="Cambria" w:cstheme="minorHAnsi"/>
          <w:sz w:val="24"/>
          <w:szCs w:val="24"/>
        </w:rPr>
        <w:t>in the OneNote Class Notebook and</w:t>
      </w:r>
      <w:r w:rsidRPr="00EA6D89">
        <w:rPr>
          <w:rFonts w:ascii="Cambria" w:hAnsi="Cambria" w:cstheme="minorHAnsi"/>
          <w:sz w:val="24"/>
          <w:szCs w:val="24"/>
        </w:rPr>
        <w:t xml:space="preserve"> will be regularly updated.</w:t>
      </w:r>
    </w:p>
    <w:p w:rsidR="001A5265" w:rsidRDefault="001A5265" w:rsidP="005D4982">
      <w:pPr>
        <w:pStyle w:val="NormalWeb"/>
        <w:spacing w:before="0" w:beforeAutospacing="0" w:after="0" w:afterAutospacing="0"/>
        <w:ind w:right="75"/>
        <w:rPr>
          <w:rFonts w:ascii="Cambria" w:hAnsi="Cambria" w:cstheme="minorHAnsi"/>
          <w:b/>
          <w:sz w:val="24"/>
          <w:szCs w:val="24"/>
          <w:u w:val="single"/>
        </w:rPr>
      </w:pPr>
    </w:p>
    <w:p w:rsidR="005D4982" w:rsidRPr="0089377F" w:rsidRDefault="005D4982" w:rsidP="005D4982">
      <w:pPr>
        <w:pStyle w:val="NormalWeb"/>
        <w:spacing w:before="0" w:beforeAutospacing="0" w:after="0" w:afterAutospacing="0"/>
        <w:ind w:right="75"/>
        <w:rPr>
          <w:rFonts w:ascii="Cambria" w:hAnsi="Cambria" w:cstheme="minorHAnsi"/>
          <w:b/>
          <w:sz w:val="24"/>
          <w:szCs w:val="24"/>
          <w:u w:val="single"/>
        </w:rPr>
      </w:pPr>
      <w:r w:rsidRPr="0089377F">
        <w:rPr>
          <w:rFonts w:ascii="Cambria" w:hAnsi="Cambria" w:cstheme="minorHAnsi"/>
          <w:b/>
          <w:sz w:val="24"/>
          <w:szCs w:val="24"/>
          <w:u w:val="single"/>
        </w:rPr>
        <w:t>Academic Honesty</w:t>
      </w:r>
    </w:p>
    <w:p w:rsidR="005D4982" w:rsidRPr="0089377F" w:rsidRDefault="005D4982" w:rsidP="005D4982">
      <w:pPr>
        <w:spacing w:before="80" w:after="0" w:line="240" w:lineRule="auto"/>
        <w:jc w:val="both"/>
        <w:rPr>
          <w:rFonts w:ascii="Cambria" w:eastAsia="Times" w:hAnsi="Cambria" w:cs="Times New Roman"/>
          <w:sz w:val="24"/>
          <w:szCs w:val="24"/>
        </w:rPr>
      </w:pPr>
      <w:r w:rsidRPr="0089377F">
        <w:rPr>
          <w:rFonts w:ascii="Cambria" w:eastAsia="Times" w:hAnsi="Cambria" w:cs="Times New Roman"/>
          <w:sz w:val="24"/>
          <w:szCs w:val="24"/>
        </w:rPr>
        <w:t xml:space="preserve">At Everett High School we value honesty and integrity of work.  Cheating on tests and homework by copying other people's work is not acceptable.  Making copies of someone's </w:t>
      </w:r>
      <w:r w:rsidR="009209AD" w:rsidRPr="0089377F">
        <w:rPr>
          <w:rFonts w:ascii="Cambria" w:eastAsia="Times" w:hAnsi="Cambria" w:cs="Times New Roman"/>
          <w:sz w:val="24"/>
          <w:szCs w:val="24"/>
        </w:rPr>
        <w:t>files</w:t>
      </w:r>
      <w:r w:rsidR="00E461E8" w:rsidRPr="0089377F">
        <w:rPr>
          <w:rFonts w:ascii="Cambria" w:eastAsia="Times" w:hAnsi="Cambria" w:cs="Times New Roman"/>
          <w:sz w:val="24"/>
          <w:szCs w:val="24"/>
        </w:rPr>
        <w:t xml:space="preserve"> is also considered cheating.  </w:t>
      </w:r>
      <w:r w:rsidRPr="0089377F">
        <w:rPr>
          <w:rFonts w:ascii="Cambria" w:eastAsia="Times" w:hAnsi="Cambria" w:cs="Times New Roman"/>
          <w:sz w:val="24"/>
          <w:szCs w:val="24"/>
        </w:rPr>
        <w:t>When you cheat, you will receive a failing grade for that learning activity.  Cheating also includes the aiding and abetting of cheating by others.</w:t>
      </w:r>
    </w:p>
    <w:p w:rsidR="00B824C8" w:rsidRPr="0089377F" w:rsidRDefault="005D4982" w:rsidP="005D4982">
      <w:pPr>
        <w:pStyle w:val="NormalWeb"/>
        <w:spacing w:before="0" w:beforeAutospacing="0" w:after="0" w:afterAutospacing="0"/>
        <w:ind w:right="75"/>
        <w:rPr>
          <w:rFonts w:ascii="Cambria" w:hAnsi="Cambria" w:cs="Times New Roman"/>
          <w:sz w:val="24"/>
          <w:szCs w:val="24"/>
        </w:rPr>
      </w:pPr>
      <w:r w:rsidRPr="0089377F">
        <w:rPr>
          <w:rFonts w:ascii="Cambria" w:eastAsia="Times" w:hAnsi="Cambria" w:cs="Times New Roman"/>
          <w:sz w:val="24"/>
          <w:szCs w:val="24"/>
        </w:rPr>
        <w:t xml:space="preserve">Plagiarism, the act of borrowing another author’s work without crediting that author and thereby implying that it is one’s own, is academically dishonest and a form of cheating.  Students </w:t>
      </w:r>
      <w:r w:rsidR="00E461E8" w:rsidRPr="0089377F">
        <w:rPr>
          <w:rFonts w:ascii="Cambria" w:eastAsia="Times" w:hAnsi="Cambria" w:cs="Times New Roman"/>
          <w:sz w:val="24"/>
          <w:szCs w:val="24"/>
        </w:rPr>
        <w:t>caught</w:t>
      </w:r>
      <w:r w:rsidRPr="0089377F">
        <w:rPr>
          <w:rFonts w:ascii="Cambria" w:eastAsia="Times" w:hAnsi="Cambria" w:cs="Times New Roman"/>
          <w:sz w:val="24"/>
          <w:szCs w:val="24"/>
        </w:rPr>
        <w:t xml:space="preserve"> cheating or plagiarizing will be referred to school administration.</w:t>
      </w:r>
    </w:p>
    <w:p w:rsidR="00B824C8" w:rsidRPr="0089377F" w:rsidRDefault="00B824C8">
      <w:pPr>
        <w:rPr>
          <w:rFonts w:ascii="Cambria" w:hAnsi="Cambria"/>
        </w:rPr>
      </w:pPr>
    </w:p>
    <w:p w:rsidR="0089377F" w:rsidRPr="00CA700C" w:rsidRDefault="0089377F" w:rsidP="00CA700C">
      <w:pPr>
        <w:spacing w:line="240" w:lineRule="auto"/>
        <w:rPr>
          <w:rFonts w:ascii="Cambria" w:eastAsia="Times" w:hAnsi="Cambria" w:cs="Times New Roman"/>
          <w:b/>
          <w:sz w:val="24"/>
          <w:szCs w:val="24"/>
        </w:rPr>
      </w:pPr>
      <w:r w:rsidRPr="0089377F">
        <w:rPr>
          <w:rFonts w:ascii="Cambria" w:eastAsia="Times" w:hAnsi="Cambria" w:cs="Times New Roman"/>
          <w:b/>
          <w:sz w:val="24"/>
          <w:szCs w:val="24"/>
          <w:u w:val="single"/>
        </w:rPr>
        <w:t>Extra Help</w:t>
      </w:r>
      <w:r w:rsidRPr="0089377F">
        <w:rPr>
          <w:rFonts w:ascii="Cambria" w:eastAsia="Times" w:hAnsi="Cambria" w:cs="Times New Roman"/>
          <w:b/>
          <w:sz w:val="24"/>
          <w:szCs w:val="24"/>
        </w:rPr>
        <w:br/>
      </w:r>
      <w:r w:rsidRPr="0089377F">
        <w:rPr>
          <w:rFonts w:ascii="Cambria" w:eastAsia="Times" w:hAnsi="Cambria" w:cs="Times New Roman"/>
          <w:sz w:val="24"/>
          <w:szCs w:val="24"/>
        </w:rPr>
        <w:t xml:space="preserve">It is important to me that you are successful in this class. Please let me know if you are having difficulties, have concerns about the course, or are falling behind. </w:t>
      </w:r>
    </w:p>
    <w:p w:rsidR="00D11B98" w:rsidRPr="00B54D3A" w:rsidRDefault="00D11B98" w:rsidP="00D11B98">
      <w:pPr>
        <w:pBdr>
          <w:bottom w:val="single" w:sz="12" w:space="1" w:color="auto"/>
        </w:pBdr>
        <w:rPr>
          <w:rFonts w:ascii="Cambria" w:hAnsi="Cambria"/>
          <w:b/>
          <w:sz w:val="24"/>
          <w:szCs w:val="24"/>
        </w:rPr>
      </w:pPr>
      <w:r w:rsidRPr="00B54D3A">
        <w:rPr>
          <w:rFonts w:ascii="Cambria" w:hAnsi="Cambria"/>
          <w:b/>
          <w:i/>
          <w:sz w:val="24"/>
          <w:szCs w:val="24"/>
        </w:rPr>
        <w:t>Course Schedule</w:t>
      </w:r>
      <w:r w:rsidRPr="00B54D3A">
        <w:rPr>
          <w:rFonts w:ascii="Cambria" w:hAnsi="Cambria"/>
          <w:b/>
          <w:sz w:val="24"/>
          <w:szCs w:val="24"/>
        </w:rPr>
        <w:t xml:space="preserve"> (subject to change)</w:t>
      </w:r>
    </w:p>
    <w:p w:rsidR="00D11B98" w:rsidRPr="00B54D3A" w:rsidRDefault="00D11B98" w:rsidP="00D11B98">
      <w:pPr>
        <w:rPr>
          <w:rFonts w:ascii="Cambria" w:hAnsi="Cambria"/>
          <w:b/>
          <w:sz w:val="24"/>
          <w:szCs w:val="24"/>
        </w:rPr>
      </w:pPr>
      <w:r w:rsidRPr="00B54D3A">
        <w:rPr>
          <w:rFonts w:ascii="Cambria" w:hAnsi="Cambria"/>
          <w:b/>
          <w:sz w:val="24"/>
          <w:szCs w:val="24"/>
        </w:rPr>
        <w:softHyphen/>
      </w:r>
      <w:r w:rsidRPr="00B54D3A">
        <w:rPr>
          <w:rFonts w:ascii="Cambria" w:hAnsi="Cambria"/>
          <w:b/>
          <w:sz w:val="24"/>
          <w:szCs w:val="24"/>
        </w:rPr>
        <w:softHyphen/>
      </w:r>
      <w:r w:rsidRPr="00B54D3A">
        <w:rPr>
          <w:rFonts w:ascii="Cambria" w:hAnsi="Cambria"/>
          <w:b/>
          <w:sz w:val="24"/>
          <w:szCs w:val="24"/>
        </w:rPr>
        <w:softHyphen/>
      </w:r>
      <w:r w:rsidRPr="00B54D3A">
        <w:rPr>
          <w:rFonts w:ascii="Cambria" w:hAnsi="Cambria"/>
          <w:b/>
          <w:sz w:val="24"/>
          <w:szCs w:val="24"/>
        </w:rPr>
        <w:softHyphen/>
      </w:r>
      <w:r w:rsidRPr="00B54D3A">
        <w:rPr>
          <w:rFonts w:ascii="Cambria" w:hAnsi="Cambria"/>
          <w:b/>
          <w:sz w:val="24"/>
          <w:szCs w:val="24"/>
        </w:rPr>
        <w:softHyphen/>
      </w:r>
      <w:r w:rsidRPr="00B54D3A">
        <w:rPr>
          <w:rFonts w:ascii="Cambria" w:hAnsi="Cambria"/>
          <w:b/>
          <w:sz w:val="24"/>
          <w:szCs w:val="24"/>
        </w:rPr>
        <w:softHyphen/>
      </w:r>
      <w:r w:rsidRPr="00B54D3A">
        <w:rPr>
          <w:rFonts w:ascii="Cambria" w:hAnsi="Cambria"/>
          <w:b/>
          <w:sz w:val="24"/>
          <w:szCs w:val="24"/>
        </w:rPr>
        <w:softHyphen/>
      </w:r>
      <w:r w:rsidRPr="00B54D3A">
        <w:rPr>
          <w:rFonts w:ascii="Cambria" w:hAnsi="Cambria"/>
          <w:b/>
          <w:sz w:val="24"/>
          <w:szCs w:val="24"/>
        </w:rPr>
        <w:softHyphen/>
      </w:r>
      <w:r w:rsidRPr="00B54D3A">
        <w:rPr>
          <w:rFonts w:ascii="Cambria" w:hAnsi="Cambria"/>
          <w:b/>
          <w:sz w:val="24"/>
          <w:szCs w:val="24"/>
        </w:rPr>
        <w:softHyphen/>
      </w:r>
      <w:r w:rsidRPr="00B54D3A">
        <w:rPr>
          <w:rFonts w:ascii="Cambria" w:hAnsi="Cambria"/>
          <w:b/>
          <w:sz w:val="24"/>
          <w:szCs w:val="24"/>
        </w:rPr>
        <w:softHyphen/>
      </w:r>
      <w:r w:rsidRPr="00B54D3A">
        <w:rPr>
          <w:rFonts w:ascii="Cambria" w:hAnsi="Cambria"/>
          <w:b/>
          <w:sz w:val="24"/>
          <w:szCs w:val="24"/>
        </w:rPr>
        <w:softHyphen/>
      </w:r>
      <w:r w:rsidRPr="00B54D3A">
        <w:rPr>
          <w:rFonts w:ascii="Cambria" w:hAnsi="Cambria"/>
          <w:b/>
          <w:sz w:val="24"/>
          <w:szCs w:val="24"/>
        </w:rPr>
        <w:softHyphen/>
      </w:r>
      <w:r w:rsidRPr="00B54D3A">
        <w:rPr>
          <w:rFonts w:ascii="Cambria" w:hAnsi="Cambria"/>
          <w:b/>
          <w:sz w:val="24"/>
          <w:szCs w:val="24"/>
        </w:rPr>
        <w:softHyphen/>
      </w:r>
      <w:r w:rsidRPr="00B54D3A">
        <w:rPr>
          <w:rFonts w:ascii="Cambria" w:hAnsi="Cambria"/>
          <w:b/>
          <w:sz w:val="24"/>
          <w:szCs w:val="24"/>
        </w:rPr>
        <w:softHyphen/>
      </w:r>
      <w:r w:rsidRPr="00B54D3A">
        <w:rPr>
          <w:rFonts w:ascii="Cambria" w:hAnsi="Cambria"/>
          <w:b/>
          <w:sz w:val="24"/>
          <w:szCs w:val="24"/>
        </w:rPr>
        <w:softHyphen/>
      </w:r>
      <w:r w:rsidRPr="00B54D3A">
        <w:rPr>
          <w:rFonts w:ascii="Cambria" w:hAnsi="Cambria"/>
          <w:b/>
          <w:sz w:val="24"/>
          <w:szCs w:val="24"/>
        </w:rPr>
        <w:softHyphen/>
      </w:r>
      <w:r w:rsidRPr="00B54D3A">
        <w:rPr>
          <w:rFonts w:ascii="Cambria" w:hAnsi="Cambria"/>
          <w:b/>
          <w:sz w:val="24"/>
          <w:szCs w:val="24"/>
        </w:rPr>
        <w:softHyphen/>
      </w:r>
      <w:r w:rsidRPr="00B54D3A">
        <w:rPr>
          <w:rFonts w:ascii="Cambria" w:hAnsi="Cambria"/>
          <w:b/>
          <w:sz w:val="24"/>
          <w:szCs w:val="24"/>
        </w:rPr>
        <w:softHyphen/>
      </w:r>
      <w:r w:rsidRPr="00B54D3A">
        <w:rPr>
          <w:rFonts w:ascii="Cambria" w:hAnsi="Cambria"/>
          <w:b/>
          <w:sz w:val="24"/>
          <w:szCs w:val="24"/>
        </w:rPr>
        <w:softHyphen/>
      </w:r>
      <w:r w:rsidRPr="00B54D3A">
        <w:rPr>
          <w:rFonts w:ascii="Cambria" w:hAnsi="Cambria"/>
          <w:b/>
          <w:sz w:val="24"/>
          <w:szCs w:val="24"/>
        </w:rPr>
        <w:softHyphen/>
      </w:r>
      <w:r w:rsidRPr="00B54D3A">
        <w:rPr>
          <w:rFonts w:ascii="Cambria" w:hAnsi="Cambria"/>
          <w:b/>
          <w:sz w:val="24"/>
          <w:szCs w:val="24"/>
        </w:rPr>
        <w:softHyphen/>
        <w:t>UNIT 1: Perception is everything</w:t>
      </w:r>
    </w:p>
    <w:p w:rsidR="00D11B98" w:rsidRPr="00B54D3A" w:rsidRDefault="005F242A" w:rsidP="00D11B98">
      <w:pPr>
        <w:rPr>
          <w:rFonts w:ascii="Cambria" w:hAnsi="Cambria" w:cstheme="minorHAnsi"/>
          <w:sz w:val="24"/>
          <w:szCs w:val="24"/>
        </w:rPr>
      </w:pPr>
      <w:r w:rsidRPr="00B54D3A">
        <w:rPr>
          <w:rFonts w:ascii="Cambria" w:hAnsi="Cambria"/>
          <w:sz w:val="24"/>
          <w:szCs w:val="24"/>
        </w:rPr>
        <w:t>This unit invites students to examine the relationship between perspective and critical theory</w:t>
      </w:r>
      <w:r w:rsidR="000169FE" w:rsidRPr="00B54D3A">
        <w:rPr>
          <w:rFonts w:ascii="Cambria" w:hAnsi="Cambria"/>
          <w:sz w:val="24"/>
          <w:szCs w:val="24"/>
        </w:rPr>
        <w:t xml:space="preserve"> in both visual and written texts</w:t>
      </w:r>
      <w:r w:rsidRPr="00B54D3A">
        <w:rPr>
          <w:rFonts w:ascii="Cambria" w:hAnsi="Cambria"/>
          <w:sz w:val="24"/>
          <w:szCs w:val="24"/>
        </w:rPr>
        <w:t>; analyze and apply critical theories to various texts studied and created; control and manipulate textual elements in writing to clearly and effectively convey a controllin</w:t>
      </w:r>
      <w:r w:rsidR="000169FE" w:rsidRPr="00B54D3A">
        <w:rPr>
          <w:rFonts w:ascii="Cambria" w:hAnsi="Cambria"/>
          <w:sz w:val="24"/>
          <w:szCs w:val="24"/>
        </w:rPr>
        <w:t xml:space="preserve">g idea or thesis; </w:t>
      </w:r>
      <w:r w:rsidRPr="00B54D3A">
        <w:rPr>
          <w:rFonts w:ascii="Cambria" w:hAnsi="Cambria"/>
          <w:sz w:val="24"/>
          <w:szCs w:val="24"/>
        </w:rPr>
        <w:t xml:space="preserve">use syntax and style to create meaning and effect in writing. In this unit, the thematic concept of a critical lens is introduced. Students will explore Reader Response </w:t>
      </w:r>
      <w:r w:rsidRPr="00B54D3A">
        <w:rPr>
          <w:rFonts w:ascii="Cambria" w:hAnsi="Cambria" w:cstheme="minorHAnsi"/>
          <w:sz w:val="24"/>
          <w:szCs w:val="24"/>
        </w:rPr>
        <w:t>Criticism, Cultural Criticism, and Post-Imperialist Cr</w:t>
      </w:r>
      <w:r w:rsidR="000169FE" w:rsidRPr="00B54D3A">
        <w:rPr>
          <w:rFonts w:ascii="Cambria" w:hAnsi="Cambria" w:cstheme="minorHAnsi"/>
          <w:sz w:val="24"/>
          <w:szCs w:val="24"/>
        </w:rPr>
        <w:t xml:space="preserve">iticism in critically reading and analyzing works by Orwell, </w:t>
      </w:r>
      <w:r w:rsidR="00CA700C">
        <w:rPr>
          <w:rFonts w:ascii="Cambria" w:hAnsi="Cambria" w:cstheme="minorHAnsi"/>
          <w:sz w:val="24"/>
          <w:szCs w:val="24"/>
        </w:rPr>
        <w:t>Berger</w:t>
      </w:r>
      <w:r w:rsidR="000169FE" w:rsidRPr="00B54D3A">
        <w:rPr>
          <w:rFonts w:ascii="Cambria" w:hAnsi="Cambria" w:cstheme="minorHAnsi"/>
          <w:sz w:val="24"/>
          <w:szCs w:val="24"/>
        </w:rPr>
        <w:t>,</w:t>
      </w:r>
      <w:r w:rsidR="00CA700C">
        <w:rPr>
          <w:rFonts w:ascii="Cambria" w:hAnsi="Cambria" w:cstheme="minorHAnsi"/>
          <w:sz w:val="24"/>
          <w:szCs w:val="24"/>
        </w:rPr>
        <w:t xml:space="preserve"> Plato</w:t>
      </w:r>
      <w:r w:rsidR="00CA700C" w:rsidRPr="00B54D3A">
        <w:rPr>
          <w:rFonts w:ascii="Cambria" w:hAnsi="Cambria" w:cstheme="minorHAnsi"/>
          <w:sz w:val="24"/>
          <w:szCs w:val="24"/>
        </w:rPr>
        <w:t>,</w:t>
      </w:r>
      <w:r w:rsidR="000169FE" w:rsidRPr="00B54D3A">
        <w:rPr>
          <w:rFonts w:ascii="Cambria" w:hAnsi="Cambria" w:cstheme="minorHAnsi"/>
          <w:sz w:val="24"/>
          <w:szCs w:val="24"/>
        </w:rPr>
        <w:t xml:space="preserve"> Baldwin, and others.</w:t>
      </w:r>
    </w:p>
    <w:p w:rsidR="00D11B98" w:rsidRPr="00B54D3A" w:rsidRDefault="00D11B98" w:rsidP="00D11B98">
      <w:pPr>
        <w:rPr>
          <w:rFonts w:ascii="Cambria" w:hAnsi="Cambria" w:cstheme="minorHAnsi"/>
          <w:b/>
          <w:sz w:val="24"/>
          <w:szCs w:val="24"/>
        </w:rPr>
      </w:pPr>
      <w:r w:rsidRPr="00B54D3A">
        <w:rPr>
          <w:rFonts w:ascii="Cambria" w:hAnsi="Cambria" w:cstheme="minorHAnsi"/>
          <w:b/>
          <w:sz w:val="24"/>
          <w:szCs w:val="24"/>
        </w:rPr>
        <w:t xml:space="preserve">Essential Questions: </w:t>
      </w:r>
      <w:r w:rsidRPr="00B54D3A">
        <w:rPr>
          <w:rFonts w:ascii="Cambria" w:hAnsi="Cambria" w:cstheme="minorHAnsi"/>
          <w:sz w:val="24"/>
          <w:szCs w:val="24"/>
        </w:rPr>
        <w:t>What does it mean to be a stranger in the village? How does perspective influence perception?</w:t>
      </w:r>
    </w:p>
    <w:p w:rsidR="0001700D" w:rsidRDefault="002F17B6" w:rsidP="0001700D">
      <w:pPr>
        <w:pBdr>
          <w:bottom w:val="single" w:sz="12" w:space="1" w:color="auto"/>
        </w:pBdr>
        <w:shd w:val="clear" w:color="auto" w:fill="FFFFFF"/>
        <w:spacing w:after="150" w:line="300" w:lineRule="atLeast"/>
        <w:rPr>
          <w:rFonts w:ascii="Cambria" w:eastAsia="Times New Roman" w:hAnsi="Cambria" w:cstheme="minorHAnsi"/>
          <w:color w:val="333333"/>
          <w:sz w:val="24"/>
          <w:szCs w:val="24"/>
        </w:rPr>
      </w:pPr>
      <w:r>
        <w:rPr>
          <w:rFonts w:ascii="Cambria" w:eastAsia="Times New Roman" w:hAnsi="Cambria" w:cstheme="minorHAnsi"/>
          <w:b/>
          <w:color w:val="333333"/>
          <w:sz w:val="24"/>
          <w:szCs w:val="24"/>
        </w:rPr>
        <w:t>Approximate L</w:t>
      </w:r>
      <w:r w:rsidR="005F242A" w:rsidRPr="005F242A">
        <w:rPr>
          <w:rFonts w:ascii="Cambria" w:eastAsia="Times New Roman" w:hAnsi="Cambria" w:cstheme="minorHAnsi"/>
          <w:b/>
          <w:color w:val="333333"/>
          <w:sz w:val="24"/>
          <w:szCs w:val="24"/>
        </w:rPr>
        <w:t>ength</w:t>
      </w:r>
      <w:r w:rsidR="005F242A" w:rsidRPr="005F242A">
        <w:rPr>
          <w:rFonts w:ascii="Cambria" w:eastAsia="Times New Roman" w:hAnsi="Cambria" w:cstheme="minorHAnsi"/>
          <w:color w:val="333333"/>
          <w:sz w:val="24"/>
          <w:szCs w:val="24"/>
        </w:rPr>
        <w:t>: 8 weeks</w:t>
      </w:r>
    </w:p>
    <w:p w:rsidR="0001700D" w:rsidRPr="0001700D" w:rsidRDefault="00B54D3A" w:rsidP="0001700D">
      <w:pPr>
        <w:pBdr>
          <w:bottom w:val="single" w:sz="12" w:space="1" w:color="auto"/>
        </w:pBdr>
        <w:shd w:val="clear" w:color="auto" w:fill="FFFFFF"/>
        <w:spacing w:after="150" w:line="300" w:lineRule="atLeast"/>
        <w:rPr>
          <w:rFonts w:ascii="Cambria" w:eastAsia="Times New Roman" w:hAnsi="Cambria" w:cstheme="minorHAnsi"/>
          <w:color w:val="333333"/>
          <w:sz w:val="24"/>
          <w:szCs w:val="24"/>
        </w:rPr>
      </w:pPr>
      <w:r w:rsidRPr="00B54D3A">
        <w:rPr>
          <w:rFonts w:ascii="Cambria" w:eastAsia="Times New Roman" w:hAnsi="Cambria" w:cstheme="minorHAnsi"/>
          <w:b/>
          <w:color w:val="333333"/>
          <w:sz w:val="24"/>
          <w:szCs w:val="24"/>
        </w:rPr>
        <w:t xml:space="preserve">Summative Assessments: </w:t>
      </w:r>
      <w:r w:rsidRPr="00B54D3A">
        <w:rPr>
          <w:rFonts w:ascii="Cambria" w:eastAsia="Times New Roman" w:hAnsi="Cambria" w:cstheme="minorHAnsi"/>
          <w:color w:val="333333"/>
          <w:sz w:val="24"/>
          <w:szCs w:val="24"/>
        </w:rPr>
        <w:t>Embedded Assessment #1 (</w:t>
      </w:r>
      <w:r w:rsidR="00A9074C">
        <w:rPr>
          <w:rFonts w:ascii="Cambria" w:eastAsia="Times New Roman" w:hAnsi="Cambria" w:cstheme="minorHAnsi"/>
          <w:color w:val="333333"/>
          <w:sz w:val="24"/>
          <w:szCs w:val="24"/>
        </w:rPr>
        <w:t>Rhetorical analysis/Line of Reasoning</w:t>
      </w:r>
      <w:r w:rsidRPr="00B54D3A">
        <w:rPr>
          <w:rFonts w:ascii="Cambria" w:eastAsia="Times New Roman" w:hAnsi="Cambria" w:cstheme="minorHAnsi"/>
          <w:color w:val="333333"/>
          <w:sz w:val="24"/>
          <w:szCs w:val="24"/>
        </w:rPr>
        <w:t>), Embedded Assessment #2 (</w:t>
      </w:r>
      <w:r w:rsidR="00A9074C">
        <w:rPr>
          <w:rFonts w:ascii="Cambria" w:eastAsia="Times New Roman" w:hAnsi="Cambria" w:cstheme="minorHAnsi"/>
          <w:color w:val="333333"/>
          <w:sz w:val="24"/>
          <w:szCs w:val="24"/>
        </w:rPr>
        <w:t xml:space="preserve">Close Reading </w:t>
      </w:r>
      <w:r w:rsidR="00B635E9">
        <w:rPr>
          <w:rFonts w:ascii="Cambria" w:eastAsia="Times New Roman" w:hAnsi="Cambria" w:cstheme="minorHAnsi"/>
          <w:color w:val="333333"/>
          <w:sz w:val="24"/>
          <w:szCs w:val="24"/>
        </w:rPr>
        <w:t xml:space="preserve">Expository </w:t>
      </w:r>
      <w:r w:rsidR="00A9074C">
        <w:rPr>
          <w:rFonts w:ascii="Cambria" w:eastAsia="Times New Roman" w:hAnsi="Cambria" w:cstheme="minorHAnsi"/>
          <w:color w:val="333333"/>
          <w:sz w:val="24"/>
          <w:szCs w:val="24"/>
        </w:rPr>
        <w:t>essay</w:t>
      </w:r>
      <w:r w:rsidRPr="00B54D3A">
        <w:rPr>
          <w:rFonts w:ascii="Cambria" w:eastAsia="Times New Roman" w:hAnsi="Cambria" w:cstheme="minorHAnsi"/>
          <w:color w:val="333333"/>
          <w:sz w:val="24"/>
          <w:szCs w:val="24"/>
        </w:rPr>
        <w:t>)</w:t>
      </w:r>
    </w:p>
    <w:p w:rsidR="00A9074C" w:rsidRDefault="00A9074C" w:rsidP="005F242A">
      <w:pPr>
        <w:shd w:val="clear" w:color="auto" w:fill="FFFFFF"/>
        <w:spacing w:after="150" w:line="300" w:lineRule="atLeast"/>
        <w:rPr>
          <w:rFonts w:ascii="Cambria" w:eastAsia="Times New Roman" w:hAnsi="Cambria" w:cstheme="minorHAnsi"/>
          <w:b/>
          <w:color w:val="333333"/>
          <w:sz w:val="24"/>
          <w:szCs w:val="24"/>
        </w:rPr>
      </w:pPr>
    </w:p>
    <w:p w:rsidR="000169FE" w:rsidRPr="005F242A" w:rsidRDefault="000169FE" w:rsidP="005F242A">
      <w:pPr>
        <w:shd w:val="clear" w:color="auto" w:fill="FFFFFF"/>
        <w:spacing w:after="150" w:line="300" w:lineRule="atLeast"/>
        <w:rPr>
          <w:rFonts w:ascii="Cambria" w:eastAsia="Times New Roman" w:hAnsi="Cambria" w:cstheme="minorHAnsi"/>
          <w:b/>
          <w:color w:val="333333"/>
          <w:sz w:val="24"/>
          <w:szCs w:val="24"/>
        </w:rPr>
      </w:pPr>
      <w:r w:rsidRPr="00B54D3A">
        <w:rPr>
          <w:rFonts w:ascii="Cambria" w:eastAsia="Times New Roman" w:hAnsi="Cambria" w:cstheme="minorHAnsi"/>
          <w:b/>
          <w:color w:val="333333"/>
          <w:sz w:val="24"/>
          <w:szCs w:val="24"/>
        </w:rPr>
        <w:t>UNIT 2: The Collective Perspective</w:t>
      </w:r>
    </w:p>
    <w:p w:rsidR="003134F6" w:rsidRPr="00B54D3A" w:rsidRDefault="001A4D29">
      <w:pPr>
        <w:rPr>
          <w:rFonts w:ascii="Cambria" w:hAnsi="Cambria"/>
          <w:sz w:val="24"/>
          <w:szCs w:val="24"/>
        </w:rPr>
      </w:pPr>
      <w:r w:rsidRPr="00B54D3A">
        <w:rPr>
          <w:rFonts w:ascii="Cambria" w:hAnsi="Cambria"/>
          <w:sz w:val="24"/>
          <w:szCs w:val="24"/>
        </w:rPr>
        <w:t xml:space="preserve">In this unit, students will enhance their critical thinking by studying Archetypal, Marxist, and Feminist critical perspectives; apply multiple critical perspectives to drama, nonfiction, and non-print texts; and use a variety of organizational and rhetorical strategies for different modes of writing. Students will read works by Shaw, Atwood, Ovid, </w:t>
      </w:r>
      <w:r w:rsidR="00B54D3A" w:rsidRPr="00B54D3A">
        <w:rPr>
          <w:rFonts w:ascii="Cambria" w:hAnsi="Cambria"/>
          <w:sz w:val="24"/>
          <w:szCs w:val="24"/>
        </w:rPr>
        <w:t xml:space="preserve">Hurston, and others. </w:t>
      </w:r>
    </w:p>
    <w:p w:rsidR="003134F6" w:rsidRPr="00B54D3A" w:rsidRDefault="00B54D3A" w:rsidP="00B54D3A">
      <w:pPr>
        <w:rPr>
          <w:rFonts w:ascii="Cambria" w:hAnsi="Cambria" w:cstheme="minorHAnsi"/>
          <w:sz w:val="24"/>
          <w:szCs w:val="24"/>
        </w:rPr>
      </w:pPr>
      <w:r w:rsidRPr="00B54D3A">
        <w:rPr>
          <w:rFonts w:ascii="Cambria" w:hAnsi="Cambria" w:cstheme="minorHAnsi"/>
          <w:b/>
          <w:sz w:val="24"/>
          <w:szCs w:val="24"/>
        </w:rPr>
        <w:t xml:space="preserve">Essential Questions: </w:t>
      </w:r>
      <w:r w:rsidRPr="00B54D3A">
        <w:rPr>
          <w:rFonts w:ascii="Cambria" w:hAnsi="Cambria" w:cstheme="minorHAnsi"/>
          <w:sz w:val="24"/>
          <w:szCs w:val="24"/>
        </w:rPr>
        <w:t>How does applying a critical perspective affect understanding of and engagement with a text? How does power affect people’s interactions and relationships?</w:t>
      </w:r>
    </w:p>
    <w:p w:rsidR="00B54D3A" w:rsidRPr="00B54D3A" w:rsidRDefault="002F17B6" w:rsidP="00B54D3A">
      <w:pPr>
        <w:rPr>
          <w:rFonts w:ascii="Cambria" w:hAnsi="Cambria" w:cstheme="minorHAnsi"/>
          <w:sz w:val="24"/>
          <w:szCs w:val="24"/>
        </w:rPr>
      </w:pPr>
      <w:r>
        <w:rPr>
          <w:rFonts w:ascii="Cambria" w:hAnsi="Cambria" w:cstheme="minorHAnsi"/>
          <w:b/>
          <w:sz w:val="24"/>
          <w:szCs w:val="24"/>
        </w:rPr>
        <w:t>Approximate L</w:t>
      </w:r>
      <w:r w:rsidR="00B54D3A" w:rsidRPr="00B54D3A">
        <w:rPr>
          <w:rFonts w:ascii="Cambria" w:hAnsi="Cambria" w:cstheme="minorHAnsi"/>
          <w:b/>
          <w:sz w:val="24"/>
          <w:szCs w:val="24"/>
        </w:rPr>
        <w:t>ength</w:t>
      </w:r>
      <w:r w:rsidR="00B54D3A" w:rsidRPr="00B54D3A">
        <w:rPr>
          <w:rFonts w:ascii="Cambria" w:hAnsi="Cambria" w:cstheme="minorHAnsi"/>
          <w:sz w:val="24"/>
          <w:szCs w:val="24"/>
        </w:rPr>
        <w:t>: 8 weeks</w:t>
      </w:r>
    </w:p>
    <w:p w:rsidR="0001700D" w:rsidRPr="00CA700C" w:rsidRDefault="00B54D3A" w:rsidP="00CA700C">
      <w:pPr>
        <w:pBdr>
          <w:bottom w:val="single" w:sz="12" w:space="1" w:color="auto"/>
        </w:pBdr>
        <w:rPr>
          <w:rFonts w:ascii="Cambria" w:hAnsi="Cambria" w:cstheme="minorHAnsi"/>
          <w:sz w:val="24"/>
          <w:szCs w:val="24"/>
        </w:rPr>
      </w:pPr>
      <w:r w:rsidRPr="00B54D3A">
        <w:rPr>
          <w:rFonts w:ascii="Cambria" w:hAnsi="Cambria" w:cstheme="minorHAnsi"/>
          <w:b/>
          <w:sz w:val="24"/>
          <w:szCs w:val="24"/>
        </w:rPr>
        <w:t xml:space="preserve">Summative Assessments: </w:t>
      </w:r>
      <w:r w:rsidRPr="00B54D3A">
        <w:rPr>
          <w:rFonts w:ascii="Cambria" w:hAnsi="Cambria" w:cstheme="minorHAnsi"/>
          <w:sz w:val="24"/>
          <w:szCs w:val="24"/>
        </w:rPr>
        <w:t>Embedded Assessment #2 (Applying a Critical Perspective</w:t>
      </w:r>
      <w:r w:rsidR="00A9074C">
        <w:rPr>
          <w:rFonts w:ascii="Cambria" w:hAnsi="Cambria" w:cstheme="minorHAnsi"/>
          <w:sz w:val="24"/>
          <w:szCs w:val="24"/>
        </w:rPr>
        <w:t xml:space="preserve"> essay</w:t>
      </w:r>
      <w:r w:rsidRPr="00B54D3A">
        <w:rPr>
          <w:rFonts w:ascii="Cambria" w:hAnsi="Cambria" w:cstheme="minorHAnsi"/>
          <w:sz w:val="24"/>
          <w:szCs w:val="24"/>
        </w:rPr>
        <w:t>)</w:t>
      </w:r>
    </w:p>
    <w:p w:rsidR="00CA700C" w:rsidRDefault="00CA700C" w:rsidP="00B54D3A">
      <w:pPr>
        <w:rPr>
          <w:rFonts w:ascii="Cambria" w:hAnsi="Cambria"/>
          <w:b/>
          <w:sz w:val="24"/>
          <w:szCs w:val="24"/>
        </w:rPr>
      </w:pPr>
    </w:p>
    <w:p w:rsidR="00B54D3A" w:rsidRPr="00B54D3A" w:rsidRDefault="00B54D3A" w:rsidP="00B54D3A">
      <w:pPr>
        <w:rPr>
          <w:rFonts w:ascii="Cambria" w:hAnsi="Cambria"/>
          <w:b/>
          <w:sz w:val="24"/>
          <w:szCs w:val="24"/>
        </w:rPr>
      </w:pPr>
      <w:r w:rsidRPr="00B54D3A">
        <w:rPr>
          <w:rFonts w:ascii="Cambria" w:hAnsi="Cambria"/>
          <w:b/>
          <w:sz w:val="24"/>
          <w:szCs w:val="24"/>
        </w:rPr>
        <w:t>Unit 3: Evolving Perspectives</w:t>
      </w:r>
    </w:p>
    <w:p w:rsidR="003134F6" w:rsidRDefault="00B54D3A">
      <w:pPr>
        <w:rPr>
          <w:rFonts w:ascii="Cambria" w:hAnsi="Cambria"/>
          <w:sz w:val="24"/>
          <w:szCs w:val="24"/>
        </w:rPr>
      </w:pPr>
      <w:r w:rsidRPr="00B54D3A">
        <w:rPr>
          <w:rFonts w:ascii="Cambria" w:hAnsi="Cambria"/>
          <w:sz w:val="24"/>
          <w:szCs w:val="24"/>
        </w:rPr>
        <w:t>Students will analyze multiple interpretations</w:t>
      </w:r>
      <w:r w:rsidR="003E4025">
        <w:rPr>
          <w:rFonts w:ascii="Cambria" w:hAnsi="Cambria"/>
          <w:sz w:val="24"/>
          <w:szCs w:val="24"/>
        </w:rPr>
        <w:t xml:space="preserve"> of a Shakespearean tragedy; examine</w:t>
      </w:r>
      <w:r w:rsidRPr="00B54D3A">
        <w:rPr>
          <w:rFonts w:ascii="Cambria" w:hAnsi="Cambria"/>
          <w:sz w:val="24"/>
          <w:szCs w:val="24"/>
        </w:rPr>
        <w:t xml:space="preserve"> critical perspectives </w:t>
      </w:r>
      <w:r w:rsidR="003E4025">
        <w:rPr>
          <w:rFonts w:ascii="Cambria" w:hAnsi="Cambria"/>
          <w:sz w:val="24"/>
          <w:szCs w:val="24"/>
        </w:rPr>
        <w:t xml:space="preserve">as they apply to the drama; </w:t>
      </w:r>
      <w:r w:rsidRPr="00B54D3A">
        <w:rPr>
          <w:rFonts w:ascii="Cambria" w:hAnsi="Cambria"/>
          <w:sz w:val="24"/>
          <w:szCs w:val="24"/>
        </w:rPr>
        <w:t>plan and perform dramatic interpre</w:t>
      </w:r>
      <w:r w:rsidR="003E4025">
        <w:rPr>
          <w:rFonts w:ascii="Cambria" w:hAnsi="Cambria"/>
          <w:sz w:val="24"/>
          <w:szCs w:val="24"/>
        </w:rPr>
        <w:t xml:space="preserve">tations of selected scenes; </w:t>
      </w:r>
      <w:r w:rsidRPr="00B54D3A">
        <w:rPr>
          <w:rFonts w:ascii="Cambria" w:hAnsi="Cambria"/>
          <w:sz w:val="24"/>
          <w:szCs w:val="24"/>
        </w:rPr>
        <w:t>analyze the ways in which historical contexts have influe</w:t>
      </w:r>
      <w:r w:rsidR="003E4025">
        <w:rPr>
          <w:rFonts w:ascii="Cambria" w:hAnsi="Cambria"/>
          <w:sz w:val="24"/>
          <w:szCs w:val="24"/>
        </w:rPr>
        <w:t>nced performances of the play; and</w:t>
      </w:r>
      <w:r w:rsidRPr="00B54D3A">
        <w:rPr>
          <w:rFonts w:ascii="Cambria" w:hAnsi="Cambria"/>
          <w:sz w:val="24"/>
          <w:szCs w:val="24"/>
        </w:rPr>
        <w:t xml:space="preserve"> analyze the use of meter and rhythm in poetry and in the play</w:t>
      </w:r>
      <w:r w:rsidR="003E4025">
        <w:rPr>
          <w:rFonts w:ascii="Cambria" w:hAnsi="Cambria"/>
          <w:sz w:val="24"/>
          <w:szCs w:val="24"/>
        </w:rPr>
        <w:t xml:space="preserve">. Students will read Shakespeare’s </w:t>
      </w:r>
      <w:r w:rsidR="003E4025">
        <w:rPr>
          <w:rFonts w:ascii="Cambria" w:hAnsi="Cambria"/>
          <w:i/>
          <w:sz w:val="24"/>
          <w:szCs w:val="24"/>
        </w:rPr>
        <w:t>Othello</w:t>
      </w:r>
      <w:r w:rsidR="003E4025">
        <w:rPr>
          <w:rFonts w:ascii="Cambria" w:hAnsi="Cambria"/>
          <w:sz w:val="24"/>
          <w:szCs w:val="24"/>
        </w:rPr>
        <w:t xml:space="preserve"> and other works by Donne, D’Amico, and others.</w:t>
      </w:r>
    </w:p>
    <w:p w:rsidR="003E4025" w:rsidRDefault="003E4025" w:rsidP="003E4025">
      <w:pPr>
        <w:rPr>
          <w:rFonts w:ascii="Cambria" w:hAnsi="Cambria"/>
          <w:sz w:val="24"/>
          <w:szCs w:val="24"/>
        </w:rPr>
      </w:pPr>
      <w:r>
        <w:rPr>
          <w:rFonts w:ascii="Cambria" w:hAnsi="Cambria"/>
          <w:b/>
          <w:sz w:val="24"/>
          <w:szCs w:val="24"/>
        </w:rPr>
        <w:t xml:space="preserve">Essential Questions: </w:t>
      </w:r>
      <w:r w:rsidRPr="003E4025">
        <w:rPr>
          <w:rFonts w:ascii="Cambria" w:hAnsi="Cambria"/>
          <w:sz w:val="24"/>
          <w:szCs w:val="24"/>
        </w:rPr>
        <w:t>What role does literature play in the examination of recurring social issues? How can a dramatic performance reflect a critical perspective?</w:t>
      </w:r>
    </w:p>
    <w:p w:rsidR="003E4025" w:rsidRDefault="002F17B6" w:rsidP="003E4025">
      <w:pPr>
        <w:rPr>
          <w:rFonts w:ascii="Cambria" w:hAnsi="Cambria"/>
          <w:sz w:val="24"/>
          <w:szCs w:val="24"/>
        </w:rPr>
      </w:pPr>
      <w:r>
        <w:rPr>
          <w:rFonts w:ascii="Cambria" w:hAnsi="Cambria"/>
          <w:b/>
          <w:sz w:val="24"/>
          <w:szCs w:val="24"/>
        </w:rPr>
        <w:t>Approximate L</w:t>
      </w:r>
      <w:r w:rsidR="003E4025">
        <w:rPr>
          <w:rFonts w:ascii="Cambria" w:hAnsi="Cambria"/>
          <w:b/>
          <w:sz w:val="24"/>
          <w:szCs w:val="24"/>
        </w:rPr>
        <w:t xml:space="preserve">ength: </w:t>
      </w:r>
      <w:r w:rsidR="003E4025">
        <w:rPr>
          <w:rFonts w:ascii="Cambria" w:hAnsi="Cambria"/>
          <w:sz w:val="24"/>
          <w:szCs w:val="24"/>
        </w:rPr>
        <w:t>8 weeks</w:t>
      </w:r>
    </w:p>
    <w:p w:rsidR="003E4025" w:rsidRDefault="003E4025" w:rsidP="003E4025">
      <w:pPr>
        <w:pBdr>
          <w:bottom w:val="single" w:sz="12" w:space="1" w:color="auto"/>
        </w:pBdr>
        <w:rPr>
          <w:rFonts w:ascii="Cambria" w:hAnsi="Cambria"/>
          <w:sz w:val="24"/>
          <w:szCs w:val="24"/>
        </w:rPr>
      </w:pPr>
      <w:r>
        <w:rPr>
          <w:rFonts w:ascii="Cambria" w:hAnsi="Cambria"/>
          <w:b/>
          <w:sz w:val="24"/>
          <w:szCs w:val="24"/>
        </w:rPr>
        <w:t xml:space="preserve">Summative Assessments: </w:t>
      </w:r>
      <w:r>
        <w:rPr>
          <w:rFonts w:ascii="Cambria" w:hAnsi="Cambria"/>
          <w:sz w:val="24"/>
          <w:szCs w:val="24"/>
        </w:rPr>
        <w:t>Embedded Assessment #1 (</w:t>
      </w:r>
      <w:r w:rsidR="00A9074C">
        <w:rPr>
          <w:rFonts w:ascii="Cambria" w:hAnsi="Cambria"/>
          <w:sz w:val="24"/>
          <w:szCs w:val="24"/>
        </w:rPr>
        <w:t>Synthesis</w:t>
      </w:r>
      <w:r w:rsidR="00B635E9">
        <w:rPr>
          <w:rFonts w:ascii="Cambria" w:hAnsi="Cambria"/>
          <w:sz w:val="24"/>
          <w:szCs w:val="24"/>
        </w:rPr>
        <w:t xml:space="preserve"> Essay</w:t>
      </w:r>
      <w:r w:rsidR="007661ED">
        <w:rPr>
          <w:rFonts w:ascii="Cambria" w:hAnsi="Cambria"/>
          <w:sz w:val="24"/>
          <w:szCs w:val="24"/>
        </w:rPr>
        <w:t>) Embedded Assessment #2 (</w:t>
      </w:r>
      <w:r w:rsidR="00B635E9">
        <w:rPr>
          <w:rFonts w:ascii="Cambria" w:hAnsi="Cambria"/>
          <w:sz w:val="24"/>
          <w:szCs w:val="24"/>
        </w:rPr>
        <w:t>Literary analysis/Critical analysis essay</w:t>
      </w:r>
      <w:r w:rsidR="007661ED">
        <w:rPr>
          <w:rFonts w:ascii="Cambria" w:hAnsi="Cambria"/>
          <w:sz w:val="24"/>
          <w:szCs w:val="24"/>
        </w:rPr>
        <w:t>)</w:t>
      </w:r>
    </w:p>
    <w:p w:rsidR="007661ED" w:rsidRDefault="007661ED" w:rsidP="003E4025">
      <w:pPr>
        <w:rPr>
          <w:rFonts w:ascii="Cambria" w:hAnsi="Cambria"/>
          <w:sz w:val="24"/>
          <w:szCs w:val="24"/>
        </w:rPr>
      </w:pPr>
      <w:r>
        <w:rPr>
          <w:rFonts w:ascii="Cambria" w:hAnsi="Cambria"/>
          <w:sz w:val="24"/>
          <w:szCs w:val="24"/>
        </w:rPr>
        <w:softHyphen/>
      </w:r>
    </w:p>
    <w:p w:rsidR="007661ED" w:rsidRDefault="007661ED" w:rsidP="003E4025">
      <w:pPr>
        <w:rPr>
          <w:rFonts w:ascii="Cambria" w:hAnsi="Cambria"/>
          <w:b/>
          <w:sz w:val="24"/>
          <w:szCs w:val="24"/>
        </w:rPr>
      </w:pPr>
      <w:r>
        <w:rPr>
          <w:rFonts w:ascii="Cambria" w:hAnsi="Cambria"/>
          <w:b/>
          <w:sz w:val="24"/>
          <w:szCs w:val="24"/>
        </w:rPr>
        <w:t>Unit 4: Multiple Perspectives</w:t>
      </w:r>
    </w:p>
    <w:p w:rsidR="007661ED" w:rsidRDefault="007661ED" w:rsidP="007661ED">
      <w:pPr>
        <w:rPr>
          <w:rFonts w:ascii="Cambria" w:hAnsi="Cambria"/>
          <w:sz w:val="24"/>
          <w:szCs w:val="24"/>
        </w:rPr>
      </w:pPr>
      <w:r>
        <w:rPr>
          <w:rFonts w:ascii="Cambria" w:hAnsi="Cambria"/>
          <w:sz w:val="24"/>
          <w:szCs w:val="24"/>
        </w:rPr>
        <w:t xml:space="preserve">Students will </w:t>
      </w:r>
      <w:r w:rsidRPr="007661ED">
        <w:rPr>
          <w:rFonts w:ascii="Cambria" w:hAnsi="Cambria"/>
          <w:sz w:val="24"/>
          <w:szCs w:val="24"/>
        </w:rPr>
        <w:t xml:space="preserve">trace a reading through a critical perspective over the </w:t>
      </w:r>
      <w:r>
        <w:rPr>
          <w:rFonts w:ascii="Cambria" w:hAnsi="Cambria"/>
          <w:sz w:val="24"/>
          <w:szCs w:val="24"/>
        </w:rPr>
        <w:t xml:space="preserve">course of an extended text; </w:t>
      </w:r>
      <w:r w:rsidRPr="007661ED">
        <w:rPr>
          <w:rFonts w:ascii="Cambria" w:hAnsi="Cambria"/>
          <w:sz w:val="24"/>
          <w:szCs w:val="24"/>
        </w:rPr>
        <w:t>analyze two literary works through m</w:t>
      </w:r>
      <w:r>
        <w:rPr>
          <w:rFonts w:ascii="Cambria" w:hAnsi="Cambria"/>
          <w:sz w:val="24"/>
          <w:szCs w:val="24"/>
        </w:rPr>
        <w:t xml:space="preserve">ultiple critical perspectives; </w:t>
      </w:r>
      <w:r w:rsidRPr="007661ED">
        <w:rPr>
          <w:rFonts w:ascii="Cambria" w:hAnsi="Cambria"/>
          <w:sz w:val="24"/>
          <w:szCs w:val="24"/>
        </w:rPr>
        <w:t>analyze and then use text f</w:t>
      </w:r>
      <w:r>
        <w:rPr>
          <w:rFonts w:ascii="Cambria" w:hAnsi="Cambria"/>
          <w:sz w:val="24"/>
          <w:szCs w:val="24"/>
        </w:rPr>
        <w:t xml:space="preserve">eatures of a graphic novel; </w:t>
      </w:r>
      <w:r w:rsidRPr="007661ED">
        <w:rPr>
          <w:rFonts w:ascii="Cambria" w:hAnsi="Cambria"/>
          <w:sz w:val="24"/>
          <w:szCs w:val="24"/>
        </w:rPr>
        <w:t>create a presentation using a performance</w:t>
      </w:r>
      <w:r>
        <w:rPr>
          <w:rFonts w:ascii="Cambria" w:hAnsi="Cambria"/>
          <w:sz w:val="24"/>
          <w:szCs w:val="24"/>
        </w:rPr>
        <w:t>-based or visual medium; and</w:t>
      </w:r>
      <w:r w:rsidRPr="007661ED">
        <w:rPr>
          <w:rFonts w:ascii="Cambria" w:hAnsi="Cambria"/>
          <w:sz w:val="24"/>
          <w:szCs w:val="24"/>
        </w:rPr>
        <w:t xml:space="preserve"> identify parataxis and use it for effect</w:t>
      </w:r>
      <w:r>
        <w:rPr>
          <w:rFonts w:ascii="Cambria" w:hAnsi="Cambria"/>
          <w:sz w:val="24"/>
          <w:szCs w:val="24"/>
        </w:rPr>
        <w:t xml:space="preserve">. Students will read and analyze works by </w:t>
      </w:r>
      <w:r w:rsidR="002F17B6">
        <w:rPr>
          <w:rFonts w:ascii="Cambria" w:hAnsi="Cambria"/>
          <w:sz w:val="24"/>
          <w:szCs w:val="24"/>
        </w:rPr>
        <w:t xml:space="preserve">Tan, Lazarus, Hughes, as well as a Literature Circle choice. </w:t>
      </w:r>
    </w:p>
    <w:p w:rsidR="002F17B6" w:rsidRDefault="002F17B6" w:rsidP="007661ED">
      <w:pPr>
        <w:rPr>
          <w:rFonts w:ascii="Cambria" w:hAnsi="Cambria"/>
          <w:sz w:val="24"/>
          <w:szCs w:val="24"/>
        </w:rPr>
      </w:pPr>
      <w:r>
        <w:rPr>
          <w:rFonts w:ascii="Cambria" w:hAnsi="Cambria"/>
          <w:b/>
          <w:sz w:val="24"/>
          <w:szCs w:val="24"/>
        </w:rPr>
        <w:t xml:space="preserve">Essential Questions: </w:t>
      </w:r>
      <w:r w:rsidRPr="002F17B6">
        <w:rPr>
          <w:rFonts w:ascii="Cambria" w:hAnsi="Cambria"/>
          <w:sz w:val="24"/>
          <w:szCs w:val="24"/>
        </w:rPr>
        <w:t>How can an examination of text through multiple perspectives affect understanding? How do media production elements shape a message?</w:t>
      </w:r>
    </w:p>
    <w:p w:rsidR="002F17B6" w:rsidRDefault="002F17B6" w:rsidP="007661ED">
      <w:pPr>
        <w:rPr>
          <w:rFonts w:ascii="Cambria" w:hAnsi="Cambria"/>
          <w:sz w:val="24"/>
          <w:szCs w:val="24"/>
        </w:rPr>
      </w:pPr>
      <w:r>
        <w:rPr>
          <w:rFonts w:ascii="Cambria" w:hAnsi="Cambria"/>
          <w:b/>
          <w:sz w:val="24"/>
          <w:szCs w:val="24"/>
        </w:rPr>
        <w:t xml:space="preserve">Approximate Length: </w:t>
      </w:r>
      <w:r>
        <w:rPr>
          <w:rFonts w:ascii="Cambria" w:hAnsi="Cambria"/>
          <w:sz w:val="24"/>
          <w:szCs w:val="24"/>
        </w:rPr>
        <w:t>8 weeks</w:t>
      </w:r>
    </w:p>
    <w:p w:rsidR="00345410" w:rsidRPr="00345410" w:rsidRDefault="00345410" w:rsidP="007661ED">
      <w:pPr>
        <w:rPr>
          <w:rFonts w:ascii="Cambria" w:hAnsi="Cambria"/>
          <w:sz w:val="24"/>
          <w:szCs w:val="24"/>
        </w:rPr>
      </w:pPr>
      <w:r>
        <w:rPr>
          <w:rFonts w:ascii="Cambria" w:hAnsi="Cambria"/>
          <w:b/>
          <w:sz w:val="24"/>
          <w:szCs w:val="24"/>
        </w:rPr>
        <w:t xml:space="preserve">Summative Assessments: </w:t>
      </w:r>
      <w:r>
        <w:rPr>
          <w:rFonts w:ascii="Cambria" w:hAnsi="Cambria"/>
          <w:sz w:val="24"/>
          <w:szCs w:val="24"/>
        </w:rPr>
        <w:t>Embedded Assessment #1 (</w:t>
      </w:r>
      <w:r w:rsidRPr="00345410">
        <w:rPr>
          <w:rFonts w:ascii="Cambria" w:hAnsi="Cambria"/>
          <w:sz w:val="24"/>
          <w:szCs w:val="24"/>
        </w:rPr>
        <w:t>Presenting a Literary Work through Multiple Critical Perspectives</w:t>
      </w:r>
      <w:r>
        <w:rPr>
          <w:rFonts w:ascii="Cambria" w:hAnsi="Cambria"/>
          <w:sz w:val="24"/>
          <w:szCs w:val="24"/>
        </w:rPr>
        <w:t>)</w:t>
      </w:r>
    </w:p>
    <w:p w:rsidR="003134F6" w:rsidRDefault="003134F6"/>
    <w:p w:rsidR="00EA6D89" w:rsidRPr="00EA6D89" w:rsidRDefault="00EA6D89" w:rsidP="00EA6D89">
      <w:pPr>
        <w:spacing w:after="200" w:line="276" w:lineRule="auto"/>
        <w:rPr>
          <w:rFonts w:ascii="Cambria" w:eastAsia="Calibri" w:hAnsi="Cambria" w:cs="Times New Roman"/>
          <w:b/>
          <w:sz w:val="24"/>
          <w:szCs w:val="24"/>
          <w:u w:val="single"/>
        </w:rPr>
      </w:pPr>
      <w:r w:rsidRPr="00EA6D89">
        <w:rPr>
          <w:rFonts w:ascii="Cambria" w:eastAsia="Calibri" w:hAnsi="Cambria" w:cs="Times New Roman"/>
          <w:b/>
          <w:sz w:val="24"/>
          <w:szCs w:val="24"/>
          <w:u w:val="single"/>
        </w:rPr>
        <w:t>Course Specific Information</w:t>
      </w:r>
    </w:p>
    <w:p w:rsidR="003134F6" w:rsidRPr="00B635E9" w:rsidRDefault="00EA6D89" w:rsidP="00B635E9">
      <w:pPr>
        <w:spacing w:after="200" w:line="276" w:lineRule="auto"/>
        <w:rPr>
          <w:rFonts w:ascii="Cambria" w:eastAsia="Calibri" w:hAnsi="Cambria" w:cs="Times New Roman"/>
          <w:sz w:val="24"/>
          <w:szCs w:val="24"/>
        </w:rPr>
      </w:pPr>
      <w:r w:rsidRPr="00EA6D89">
        <w:rPr>
          <w:rFonts w:ascii="Cambria" w:eastAsia="Calibri" w:hAnsi="Cambria" w:cs="Times New Roman"/>
          <w:sz w:val="24"/>
          <w:szCs w:val="24"/>
        </w:rPr>
        <w:t xml:space="preserve">All written summative assignments are to be submitted via </w:t>
      </w:r>
      <w:r w:rsidRPr="00EA6D89">
        <w:rPr>
          <w:rFonts w:ascii="Cambria" w:eastAsia="Calibri" w:hAnsi="Cambria" w:cs="Times New Roman"/>
          <w:b/>
          <w:sz w:val="24"/>
          <w:szCs w:val="24"/>
          <w:u w:val="single"/>
        </w:rPr>
        <w:t>turnitin.com</w:t>
      </w:r>
      <w:r w:rsidRPr="00EA6D89">
        <w:rPr>
          <w:rFonts w:ascii="Cambria" w:eastAsia="Calibri" w:hAnsi="Cambria" w:cs="Times New Roman"/>
          <w:sz w:val="24"/>
          <w:szCs w:val="24"/>
        </w:rPr>
        <w:t xml:space="preserve"> by the given deadline.</w:t>
      </w:r>
      <w:r>
        <w:rPr>
          <w:rFonts w:ascii="Cambria" w:eastAsia="Calibri" w:hAnsi="Cambria" w:cs="Times New Roman"/>
          <w:sz w:val="24"/>
          <w:szCs w:val="24"/>
        </w:rPr>
        <w:t xml:space="preserve"> </w:t>
      </w:r>
    </w:p>
    <w:p w:rsidR="00EA6D89" w:rsidRDefault="0011388B">
      <w:r>
        <w:t xml:space="preserve">Class notes, readings, assignments, calendar, and all other important communication is available through the OneNote Class Notebook for </w:t>
      </w:r>
      <w:proofErr w:type="spellStart"/>
      <w:r>
        <w:t>EvCC</w:t>
      </w:r>
      <w:proofErr w:type="spellEnd"/>
      <w:r>
        <w:t xml:space="preserve"> English 4</w:t>
      </w:r>
    </w:p>
    <w:p w:rsidR="0089377F" w:rsidRDefault="0089377F"/>
    <w:p w:rsidR="0089377F" w:rsidRDefault="0089377F"/>
    <w:p w:rsidR="0089377F" w:rsidRDefault="0089377F"/>
    <w:p w:rsidR="0021652C" w:rsidRDefault="0021652C"/>
    <w:p w:rsidR="00790106" w:rsidRDefault="00790106"/>
    <w:p w:rsidR="00790106" w:rsidRDefault="00790106"/>
    <w:p w:rsidR="00790106" w:rsidRDefault="00790106"/>
    <w:p w:rsidR="00790106" w:rsidRDefault="00790106"/>
    <w:p w:rsidR="00790106" w:rsidRDefault="00790106"/>
    <w:p w:rsidR="00790106" w:rsidRDefault="00790106"/>
    <w:p w:rsidR="00790106" w:rsidRDefault="00790106"/>
    <w:p w:rsidR="00790106" w:rsidRDefault="00790106"/>
    <w:p w:rsidR="00790106" w:rsidRDefault="00790106"/>
    <w:p w:rsidR="00790106" w:rsidRDefault="00790106"/>
    <w:p w:rsidR="00790106" w:rsidRDefault="00790106"/>
    <w:p w:rsidR="00790106" w:rsidRDefault="00790106"/>
    <w:p w:rsidR="00BA5D28" w:rsidRDefault="00BA5D28"/>
    <w:p w:rsidR="00BA5D28" w:rsidRDefault="00BA5D28"/>
    <w:p w:rsidR="0011388B" w:rsidRDefault="0011388B"/>
    <w:p w:rsidR="0011388B" w:rsidRDefault="0011388B"/>
    <w:p w:rsidR="00B635E9" w:rsidRDefault="00B635E9" w:rsidP="00B635E9">
      <w:pPr>
        <w:pStyle w:val="WPNormal"/>
        <w:rPr>
          <w:rFonts w:asciiTheme="minorHAnsi" w:hAnsiTheme="minorHAnsi"/>
          <w:b/>
          <w:szCs w:val="24"/>
        </w:rPr>
      </w:pPr>
    </w:p>
    <w:p w:rsidR="00B94723" w:rsidRDefault="00B94723" w:rsidP="00B635E9">
      <w:pPr>
        <w:pStyle w:val="WPNormal"/>
        <w:rPr>
          <w:rFonts w:asciiTheme="minorHAnsi" w:hAnsiTheme="minorHAnsi"/>
          <w:b/>
          <w:szCs w:val="24"/>
        </w:rPr>
      </w:pPr>
    </w:p>
    <w:p w:rsidR="00B94723" w:rsidRDefault="00B94723" w:rsidP="00B635E9">
      <w:pPr>
        <w:pStyle w:val="WPNormal"/>
        <w:rPr>
          <w:rFonts w:asciiTheme="minorHAnsi" w:hAnsiTheme="minorHAnsi"/>
          <w:b/>
          <w:szCs w:val="24"/>
        </w:rPr>
      </w:pPr>
      <w:bookmarkStart w:id="0" w:name="_GoBack"/>
      <w:bookmarkEnd w:id="0"/>
    </w:p>
    <w:p w:rsidR="003134F6" w:rsidRPr="00EA6D89" w:rsidRDefault="00B635E9" w:rsidP="00B635E9">
      <w:pPr>
        <w:pStyle w:val="WPNormal"/>
        <w:jc w:val="center"/>
        <w:rPr>
          <w:rFonts w:asciiTheme="minorHAnsi" w:hAnsiTheme="minorHAnsi"/>
          <w:b/>
          <w:szCs w:val="24"/>
        </w:rPr>
      </w:pPr>
      <w:proofErr w:type="spellStart"/>
      <w:r>
        <w:rPr>
          <w:rFonts w:asciiTheme="minorHAnsi" w:hAnsiTheme="minorHAnsi"/>
          <w:b/>
          <w:szCs w:val="24"/>
        </w:rPr>
        <w:t>EvCC</w:t>
      </w:r>
      <w:proofErr w:type="spellEnd"/>
      <w:r>
        <w:rPr>
          <w:rFonts w:asciiTheme="minorHAnsi" w:hAnsiTheme="minorHAnsi"/>
          <w:b/>
          <w:szCs w:val="24"/>
        </w:rPr>
        <w:t xml:space="preserve"> English Composition/</w:t>
      </w:r>
      <w:r w:rsidR="003134F6" w:rsidRPr="00EA6D89">
        <w:rPr>
          <w:rFonts w:asciiTheme="minorHAnsi" w:hAnsiTheme="minorHAnsi"/>
          <w:b/>
          <w:szCs w:val="24"/>
        </w:rPr>
        <w:t>English 401/402</w:t>
      </w:r>
    </w:p>
    <w:p w:rsidR="003134F6" w:rsidRPr="00EA6D89" w:rsidRDefault="003134F6" w:rsidP="00B635E9">
      <w:pPr>
        <w:pStyle w:val="WPNormal"/>
        <w:jc w:val="center"/>
        <w:rPr>
          <w:rFonts w:asciiTheme="minorHAnsi" w:hAnsiTheme="minorHAnsi"/>
          <w:b/>
          <w:szCs w:val="24"/>
        </w:rPr>
      </w:pPr>
      <w:r w:rsidRPr="00EA6D89">
        <w:rPr>
          <w:rFonts w:asciiTheme="minorHAnsi" w:hAnsiTheme="minorHAnsi"/>
          <w:b/>
          <w:szCs w:val="24"/>
        </w:rPr>
        <w:t>Joshua Melum</w:t>
      </w:r>
    </w:p>
    <w:p w:rsidR="003134F6" w:rsidRPr="00EA6D89" w:rsidRDefault="003134F6" w:rsidP="003134F6">
      <w:pPr>
        <w:pStyle w:val="WPNormal"/>
        <w:rPr>
          <w:rFonts w:asciiTheme="minorHAnsi" w:hAnsiTheme="minorHAnsi"/>
          <w:szCs w:val="24"/>
        </w:rPr>
      </w:pPr>
    </w:p>
    <w:p w:rsidR="003134F6" w:rsidRPr="00EA6D89" w:rsidRDefault="003134F6" w:rsidP="003134F6">
      <w:pPr>
        <w:pStyle w:val="WPNormal"/>
        <w:rPr>
          <w:rFonts w:asciiTheme="minorHAnsi" w:hAnsiTheme="minorHAnsi"/>
          <w:b/>
          <w:sz w:val="28"/>
          <w:szCs w:val="28"/>
        </w:rPr>
      </w:pPr>
      <w:r w:rsidRPr="00EA6D89">
        <w:rPr>
          <w:rFonts w:asciiTheme="minorHAnsi" w:hAnsiTheme="minorHAnsi"/>
          <w:b/>
          <w:sz w:val="28"/>
          <w:szCs w:val="28"/>
        </w:rPr>
        <w:t xml:space="preserve">Signature Page   </w:t>
      </w:r>
    </w:p>
    <w:p w:rsidR="003134F6" w:rsidRPr="00EA6D89" w:rsidRDefault="003134F6" w:rsidP="003134F6">
      <w:pPr>
        <w:pStyle w:val="WPNormal"/>
        <w:rPr>
          <w:rFonts w:asciiTheme="minorHAnsi" w:hAnsiTheme="minorHAnsi"/>
          <w:sz w:val="22"/>
          <w:szCs w:val="22"/>
        </w:rPr>
      </w:pPr>
    </w:p>
    <w:p w:rsidR="003134F6" w:rsidRPr="00EA6D89" w:rsidRDefault="003134F6" w:rsidP="003134F6">
      <w:pPr>
        <w:pStyle w:val="WPNormal"/>
        <w:rPr>
          <w:rFonts w:asciiTheme="minorHAnsi" w:hAnsiTheme="minorHAnsi"/>
          <w:sz w:val="22"/>
          <w:szCs w:val="22"/>
        </w:rPr>
      </w:pPr>
      <w:r w:rsidRPr="00EA6D89">
        <w:rPr>
          <w:rFonts w:asciiTheme="minorHAnsi" w:hAnsiTheme="minorHAnsi"/>
          <w:sz w:val="22"/>
          <w:szCs w:val="22"/>
        </w:rPr>
        <w:t xml:space="preserve">Parent/Guardian, we look forward to partnering with you in the education of your child. The above information is being provided to you in an effort to increase our communication with you about what is happening in school. It is important to us that you be well informed and therefore an active participant in the educational experience of your son or daughter. Our mission is to graduate all of our students ready for college, career and citizenship, but we cannot do this work alone. Thank you for reading this course syllabus. After reading the syllabus, please sign below and return this page to the teacher. </w:t>
      </w:r>
    </w:p>
    <w:p w:rsidR="003134F6" w:rsidRPr="00EA6D89" w:rsidRDefault="003134F6" w:rsidP="003134F6">
      <w:pPr>
        <w:pStyle w:val="WPNormal"/>
        <w:rPr>
          <w:rFonts w:asciiTheme="minorHAnsi" w:hAnsiTheme="minorHAnsi"/>
          <w:sz w:val="22"/>
          <w:szCs w:val="22"/>
        </w:rPr>
      </w:pPr>
    </w:p>
    <w:p w:rsidR="003134F6" w:rsidRPr="00EA6D89" w:rsidRDefault="003134F6" w:rsidP="003134F6">
      <w:pPr>
        <w:pStyle w:val="WPNormal"/>
        <w:rPr>
          <w:rFonts w:asciiTheme="minorHAnsi" w:hAnsiTheme="minorHAnsi"/>
          <w:sz w:val="22"/>
          <w:szCs w:val="22"/>
        </w:rPr>
      </w:pPr>
    </w:p>
    <w:p w:rsidR="003134F6" w:rsidRPr="00EA6D89" w:rsidRDefault="003134F6" w:rsidP="003134F6">
      <w:pPr>
        <w:pStyle w:val="WPNormal"/>
        <w:rPr>
          <w:rFonts w:asciiTheme="minorHAnsi" w:hAnsiTheme="minorHAnsi"/>
          <w:sz w:val="22"/>
          <w:szCs w:val="22"/>
        </w:rPr>
      </w:pPr>
      <w:r w:rsidRPr="00EA6D89">
        <w:rPr>
          <w:rFonts w:asciiTheme="minorHAnsi" w:hAnsiTheme="minorHAnsi"/>
          <w:sz w:val="22"/>
          <w:szCs w:val="22"/>
        </w:rPr>
        <w:t>Student Name (please print):___________________________</w:t>
      </w:r>
    </w:p>
    <w:p w:rsidR="003134F6" w:rsidRPr="00EA6D89" w:rsidRDefault="003134F6" w:rsidP="003134F6">
      <w:pPr>
        <w:pStyle w:val="WPNormal"/>
        <w:rPr>
          <w:rFonts w:asciiTheme="minorHAnsi" w:hAnsiTheme="minorHAnsi"/>
          <w:sz w:val="22"/>
          <w:szCs w:val="22"/>
        </w:rPr>
      </w:pPr>
    </w:p>
    <w:p w:rsidR="003134F6" w:rsidRPr="00EA6D89" w:rsidRDefault="003134F6" w:rsidP="003134F6">
      <w:pPr>
        <w:pStyle w:val="WPNormal"/>
        <w:rPr>
          <w:rFonts w:asciiTheme="minorHAnsi" w:hAnsiTheme="minorHAnsi"/>
          <w:sz w:val="22"/>
          <w:szCs w:val="22"/>
        </w:rPr>
      </w:pPr>
      <w:r w:rsidRPr="00EA6D89">
        <w:rPr>
          <w:rFonts w:asciiTheme="minorHAnsi" w:hAnsiTheme="minorHAnsi"/>
          <w:sz w:val="22"/>
          <w:szCs w:val="22"/>
        </w:rPr>
        <w:t>Student Signature</w:t>
      </w:r>
      <w:r w:rsidR="00EA6D89" w:rsidRPr="00EA6D89">
        <w:rPr>
          <w:rFonts w:asciiTheme="minorHAnsi" w:hAnsiTheme="minorHAnsi"/>
          <w:sz w:val="22"/>
          <w:szCs w:val="22"/>
        </w:rPr>
        <w:t>: _</w:t>
      </w:r>
      <w:r w:rsidRPr="00EA6D89">
        <w:rPr>
          <w:rFonts w:asciiTheme="minorHAnsi" w:hAnsiTheme="minorHAnsi"/>
          <w:sz w:val="22"/>
          <w:szCs w:val="22"/>
        </w:rPr>
        <w:t>___________________________________ Date</w:t>
      </w:r>
      <w:r w:rsidR="00EA6D89" w:rsidRPr="00EA6D89">
        <w:rPr>
          <w:rFonts w:asciiTheme="minorHAnsi" w:hAnsiTheme="minorHAnsi"/>
          <w:sz w:val="22"/>
          <w:szCs w:val="22"/>
        </w:rPr>
        <w:t>: _</w:t>
      </w:r>
      <w:r w:rsidRPr="00EA6D89">
        <w:rPr>
          <w:rFonts w:asciiTheme="minorHAnsi" w:hAnsiTheme="minorHAnsi"/>
          <w:sz w:val="22"/>
          <w:szCs w:val="22"/>
        </w:rPr>
        <w:t>_____________</w:t>
      </w:r>
    </w:p>
    <w:p w:rsidR="003134F6" w:rsidRPr="00EA6D89" w:rsidRDefault="003134F6" w:rsidP="003134F6">
      <w:pPr>
        <w:pStyle w:val="WPNormal"/>
        <w:rPr>
          <w:rFonts w:asciiTheme="minorHAnsi" w:hAnsiTheme="minorHAnsi"/>
          <w:sz w:val="22"/>
          <w:szCs w:val="22"/>
        </w:rPr>
      </w:pPr>
    </w:p>
    <w:p w:rsidR="003134F6" w:rsidRPr="00EA6D89" w:rsidRDefault="003134F6" w:rsidP="003134F6">
      <w:pPr>
        <w:pStyle w:val="WPNormal"/>
        <w:rPr>
          <w:rFonts w:asciiTheme="minorHAnsi" w:hAnsiTheme="minorHAnsi"/>
          <w:sz w:val="22"/>
          <w:szCs w:val="22"/>
        </w:rPr>
      </w:pPr>
      <w:r w:rsidRPr="00EA6D89">
        <w:rPr>
          <w:rFonts w:asciiTheme="minorHAnsi" w:hAnsiTheme="minorHAnsi"/>
          <w:sz w:val="22"/>
          <w:szCs w:val="22"/>
        </w:rPr>
        <w:t>Parent Signature</w:t>
      </w:r>
      <w:r w:rsidR="00EA6D89" w:rsidRPr="00EA6D89">
        <w:rPr>
          <w:rFonts w:asciiTheme="minorHAnsi" w:hAnsiTheme="minorHAnsi"/>
          <w:sz w:val="22"/>
          <w:szCs w:val="22"/>
        </w:rPr>
        <w:t>: _</w:t>
      </w:r>
      <w:r w:rsidRPr="00EA6D89">
        <w:rPr>
          <w:rFonts w:asciiTheme="minorHAnsi" w:hAnsiTheme="minorHAnsi"/>
          <w:sz w:val="22"/>
          <w:szCs w:val="22"/>
        </w:rPr>
        <w:t>____________________________________ Date</w:t>
      </w:r>
      <w:r w:rsidR="00EA6D89" w:rsidRPr="00EA6D89">
        <w:rPr>
          <w:rFonts w:asciiTheme="minorHAnsi" w:hAnsiTheme="minorHAnsi"/>
          <w:sz w:val="22"/>
          <w:szCs w:val="22"/>
        </w:rPr>
        <w:t>: _</w:t>
      </w:r>
      <w:r w:rsidRPr="00EA6D89">
        <w:rPr>
          <w:rFonts w:asciiTheme="minorHAnsi" w:hAnsiTheme="minorHAnsi"/>
          <w:sz w:val="22"/>
          <w:szCs w:val="22"/>
        </w:rPr>
        <w:t>_____________</w:t>
      </w:r>
    </w:p>
    <w:p w:rsidR="003134F6" w:rsidRPr="00EA6D89" w:rsidRDefault="003134F6" w:rsidP="003134F6">
      <w:pPr>
        <w:pStyle w:val="WPNormal"/>
        <w:rPr>
          <w:rFonts w:asciiTheme="minorHAnsi" w:hAnsiTheme="minorHAnsi"/>
          <w:sz w:val="22"/>
          <w:szCs w:val="22"/>
        </w:rPr>
      </w:pPr>
    </w:p>
    <w:p w:rsidR="003134F6" w:rsidRPr="00EA6D89" w:rsidRDefault="003134F6" w:rsidP="003134F6">
      <w:pPr>
        <w:pStyle w:val="WPNormal"/>
        <w:rPr>
          <w:rFonts w:asciiTheme="minorHAnsi" w:hAnsiTheme="minorHAnsi"/>
          <w:sz w:val="22"/>
          <w:szCs w:val="22"/>
        </w:rPr>
      </w:pPr>
      <w:r w:rsidRPr="00EA6D89">
        <w:rPr>
          <w:rFonts w:asciiTheme="minorHAnsi" w:hAnsiTheme="minorHAnsi"/>
          <w:sz w:val="22"/>
          <w:szCs w:val="22"/>
        </w:rPr>
        <w:t>Parent Email</w:t>
      </w:r>
      <w:r w:rsidR="00EA6D89" w:rsidRPr="00EA6D89">
        <w:rPr>
          <w:rFonts w:asciiTheme="minorHAnsi" w:hAnsiTheme="minorHAnsi"/>
          <w:sz w:val="22"/>
          <w:szCs w:val="22"/>
        </w:rPr>
        <w:t>: _</w:t>
      </w:r>
      <w:r w:rsidRPr="00EA6D89">
        <w:rPr>
          <w:rFonts w:asciiTheme="minorHAnsi" w:hAnsiTheme="minorHAnsi"/>
          <w:sz w:val="22"/>
          <w:szCs w:val="22"/>
        </w:rPr>
        <w:t xml:space="preserve">________________________________________ </w:t>
      </w:r>
    </w:p>
    <w:p w:rsidR="003134F6" w:rsidRPr="00EA6D89" w:rsidRDefault="003134F6" w:rsidP="003134F6">
      <w:pPr>
        <w:pStyle w:val="WPNormal"/>
        <w:rPr>
          <w:rFonts w:asciiTheme="minorHAnsi" w:hAnsiTheme="minorHAnsi"/>
          <w:sz w:val="22"/>
          <w:szCs w:val="22"/>
        </w:rPr>
      </w:pPr>
    </w:p>
    <w:p w:rsidR="003134F6" w:rsidRPr="00EA6D89" w:rsidRDefault="003134F6" w:rsidP="003134F6">
      <w:pPr>
        <w:pStyle w:val="NormalWeb"/>
        <w:spacing w:before="0" w:beforeAutospacing="0" w:after="0" w:afterAutospacing="0"/>
        <w:ind w:right="75"/>
        <w:rPr>
          <w:rFonts w:asciiTheme="minorHAnsi" w:hAnsiTheme="minorHAnsi" w:cstheme="minorHAnsi"/>
          <w:b/>
          <w:sz w:val="22"/>
          <w:szCs w:val="22"/>
          <w:u w:val="single"/>
        </w:rPr>
      </w:pPr>
      <w:r w:rsidRPr="00EA6D89">
        <w:rPr>
          <w:rFonts w:asciiTheme="minorHAnsi" w:hAnsiTheme="minorHAnsi"/>
          <w:sz w:val="22"/>
          <w:szCs w:val="22"/>
        </w:rPr>
        <w:t>Phone Number</w:t>
      </w:r>
      <w:r w:rsidR="00EA6D89" w:rsidRPr="00EA6D89">
        <w:rPr>
          <w:rFonts w:asciiTheme="minorHAnsi" w:hAnsiTheme="minorHAnsi"/>
          <w:sz w:val="22"/>
          <w:szCs w:val="22"/>
        </w:rPr>
        <w:t>: _</w:t>
      </w:r>
      <w:r w:rsidRPr="00EA6D89">
        <w:rPr>
          <w:rFonts w:asciiTheme="minorHAnsi" w:hAnsiTheme="minorHAnsi"/>
          <w:sz w:val="22"/>
          <w:szCs w:val="22"/>
        </w:rPr>
        <w:t>__________________________________</w:t>
      </w:r>
    </w:p>
    <w:p w:rsidR="003134F6" w:rsidRPr="00EA6D89" w:rsidRDefault="003134F6"/>
    <w:p w:rsidR="006D2D81" w:rsidRPr="00EA6D89" w:rsidRDefault="006D2D81" w:rsidP="006D2D81">
      <w:r w:rsidRPr="00EA6D89">
        <w:rPr>
          <w:b/>
          <w:bCs/>
        </w:rPr>
        <w:t>Academic Video Permission Form</w:t>
      </w:r>
      <w:r w:rsidRPr="00EA6D89">
        <w:rPr>
          <w:b/>
          <w:bCs/>
        </w:rPr>
        <w:br/>
      </w:r>
      <w:r w:rsidRPr="00EA6D89">
        <w:t>There may be a time in class where I will show educational videos and clips that may contain foul language and</w:t>
      </w:r>
      <w:r w:rsidR="00EA6D89" w:rsidRPr="00EA6D89">
        <w:t>/or</w:t>
      </w:r>
      <w:r w:rsidRPr="00EA6D89">
        <w:t xml:space="preserve"> violence. The language and violence will always be in the context of the topic, which we are studying. The videos will not be used as entertainmen</w:t>
      </w:r>
      <w:r w:rsidR="00EA6D89" w:rsidRPr="00EA6D89">
        <w:t xml:space="preserve">t or to simply fill class time; </w:t>
      </w:r>
      <w:r w:rsidRPr="00EA6D89">
        <w:t>they will only be used as supplemental learning tools utilized to enhance student learning.</w:t>
      </w:r>
    </w:p>
    <w:p w:rsidR="006D2D81" w:rsidRPr="00EA6D89" w:rsidRDefault="006D2D81" w:rsidP="006D2D81">
      <w:r w:rsidRPr="00EA6D89">
        <w:t>Students who do not turn in the signed form will be given alternative assignments to cover any learning related to the video clips. It is my sincere belief that students not allowed to view the material will miss out on valuable learning opportunities and class discussions.</w:t>
      </w:r>
    </w:p>
    <w:p w:rsidR="006D2D81" w:rsidRPr="00EA6D89" w:rsidRDefault="006D2D81" w:rsidP="006D2D81">
      <w:r w:rsidRPr="00EA6D89">
        <w:t xml:space="preserve">Please contact me if you have any questions or concerns: </w:t>
      </w:r>
      <w:r w:rsidR="00EA6D89" w:rsidRPr="00EA6D89">
        <w:t>jmelum@everettsd.org</w:t>
      </w:r>
    </w:p>
    <w:p w:rsidR="006D2D81" w:rsidRPr="00EA6D89" w:rsidRDefault="006D2D81" w:rsidP="006D2D81">
      <w:r w:rsidRPr="00EA6D89">
        <w:t>Please check</w:t>
      </w:r>
      <w:r w:rsidRPr="00EA6D89">
        <w:rPr>
          <w:b/>
          <w:bCs/>
        </w:rPr>
        <w:t> one</w:t>
      </w:r>
      <w:r w:rsidRPr="00EA6D89">
        <w:t> of the following boxes and sign and date.</w:t>
      </w:r>
    </w:p>
    <w:p w:rsidR="006D2D81" w:rsidRPr="00EA6D89" w:rsidRDefault="00EA6D89" w:rsidP="00EA6D89">
      <w:pPr>
        <w:ind w:left="360"/>
      </w:pPr>
      <w:r w:rsidRPr="00EA6D89">
        <w:rPr>
          <w:noProof/>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13335</wp:posOffset>
                </wp:positionV>
                <wp:extent cx="171450" cy="2000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71450" cy="2000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12D61B" id="Rectangle 1" o:spid="_x0000_s1026" style="position:absolute;margin-left:0;margin-top:1.05pt;width:13.5pt;height:15.75pt;z-index:25166131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" fillcolor="white [3212]" strokecolor="black [3213]" strokeweight="1pt">
                <w10:wrap anchorx="margin"/>
              </v:rect>
            </w:pict>
          </mc:Fallback>
        </mc:AlternateContent>
      </w:r>
      <w:r w:rsidR="006D2D81" w:rsidRPr="00EA6D89">
        <w:t>My student is allowed to watch any videos and clips shown in class.</w:t>
      </w:r>
    </w:p>
    <w:p w:rsidR="006D2D81" w:rsidRPr="00EA6D89" w:rsidRDefault="00EA6D89" w:rsidP="00EA6D89">
      <w:pPr>
        <w:ind w:left="360"/>
      </w:pPr>
      <w:r w:rsidRPr="00EA6D89">
        <w:rPr>
          <w:noProof/>
        </w:rPr>
        <mc:AlternateContent>
          <mc:Choice Requires="wps">
            <w:drawing>
              <wp:anchor distT="0" distB="0" distL="114300" distR="114300" simplePos="0" relativeHeight="251663360" behindDoc="0" locked="0" layoutInCell="1" allowOverlap="1" wp14:anchorId="489DF19A" wp14:editId="6E4A8B0B">
                <wp:simplePos x="0" y="0"/>
                <wp:positionH relativeFrom="margin">
                  <wp:align>left</wp:align>
                </wp:positionH>
                <wp:positionV relativeFrom="paragraph">
                  <wp:posOffset>88900</wp:posOffset>
                </wp:positionV>
                <wp:extent cx="171450" cy="2000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71450"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444EAF" id="Rectangle 2" o:spid="_x0000_s1026" style="position:absolute;margin-left:0;margin-top:7pt;width:13.5pt;height:15.75pt;z-index:25166336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" fillcolor="window" strokecolor="windowText" strokeweight="1pt">
                <w10:wrap anchorx="margin"/>
              </v:rect>
            </w:pict>
          </mc:Fallback>
        </mc:AlternateContent>
      </w:r>
      <w:r w:rsidR="006D2D81" w:rsidRPr="00EA6D89">
        <w:t>My student is not allowed to watch videos and clips shown in class, please give them an alternate assignment.</w:t>
      </w:r>
    </w:p>
    <w:p w:rsidR="006D2D81" w:rsidRPr="006D2D81" w:rsidRDefault="006D2D81" w:rsidP="006D2D81"/>
    <w:p w:rsidR="006D2D81" w:rsidRPr="006D2D81" w:rsidRDefault="006D2D81" w:rsidP="006D2D81">
      <w:r w:rsidRPr="006D2D81">
        <w:t>Parent/Guardian Signature: __________________________________   Date: ______________</w:t>
      </w:r>
    </w:p>
    <w:p w:rsidR="006D2D81" w:rsidRDefault="006D2D81"/>
    <w:sectPr w:rsidR="006D2D81" w:rsidSect="00F875A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aco">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7487F"/>
    <w:multiLevelType w:val="hybridMultilevel"/>
    <w:tmpl w:val="DD548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C54772"/>
    <w:multiLevelType w:val="hybridMultilevel"/>
    <w:tmpl w:val="6D5239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8F5584"/>
    <w:multiLevelType w:val="hybridMultilevel"/>
    <w:tmpl w:val="D27A1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9C229D"/>
    <w:multiLevelType w:val="multilevel"/>
    <w:tmpl w:val="331E65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180D98"/>
    <w:multiLevelType w:val="multilevel"/>
    <w:tmpl w:val="7BAE33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4BD27594"/>
    <w:multiLevelType w:val="multilevel"/>
    <w:tmpl w:val="E5465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D1F7242"/>
    <w:multiLevelType w:val="hybridMultilevel"/>
    <w:tmpl w:val="76B476D4"/>
    <w:lvl w:ilvl="0" w:tplc="3250AAC2">
      <w:start w:val="1"/>
      <w:numFmt w:val="decimal"/>
      <w:lvlText w:val="%1."/>
      <w:lvlJc w:val="left"/>
      <w:pPr>
        <w:ind w:left="720" w:hanging="360"/>
      </w:pPr>
      <w:rPr>
        <w:rFonts w:asciiTheme="majorHAnsi" w:eastAsia="Times New Roman" w:hAnsiTheme="majorHAnsi" w:cstheme="minorHAnsi"/>
      </w:r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7D5348"/>
    <w:multiLevelType w:val="hybridMultilevel"/>
    <w:tmpl w:val="507C0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7140A3"/>
    <w:multiLevelType w:val="hybridMultilevel"/>
    <w:tmpl w:val="CEC2A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8"/>
  </w:num>
  <w:num w:numId="5">
    <w:abstractNumId w:val="5"/>
  </w:num>
  <w:num w:numId="6">
    <w:abstractNumId w:val="7"/>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AF3"/>
    <w:rsid w:val="000169FE"/>
    <w:rsid w:val="0001700D"/>
    <w:rsid w:val="00017341"/>
    <w:rsid w:val="00033AF3"/>
    <w:rsid w:val="000F0944"/>
    <w:rsid w:val="00101297"/>
    <w:rsid w:val="0011388B"/>
    <w:rsid w:val="001A4D29"/>
    <w:rsid w:val="001A5265"/>
    <w:rsid w:val="0021652C"/>
    <w:rsid w:val="002F17B6"/>
    <w:rsid w:val="003134F6"/>
    <w:rsid w:val="00345410"/>
    <w:rsid w:val="003D0F5D"/>
    <w:rsid w:val="003D763D"/>
    <w:rsid w:val="003E4025"/>
    <w:rsid w:val="005A4F24"/>
    <w:rsid w:val="005D4982"/>
    <w:rsid w:val="005D5D42"/>
    <w:rsid w:val="005F242A"/>
    <w:rsid w:val="00607C77"/>
    <w:rsid w:val="00615C10"/>
    <w:rsid w:val="0066397D"/>
    <w:rsid w:val="006D2D81"/>
    <w:rsid w:val="006F26F1"/>
    <w:rsid w:val="00744034"/>
    <w:rsid w:val="007661ED"/>
    <w:rsid w:val="00790106"/>
    <w:rsid w:val="0089377F"/>
    <w:rsid w:val="008A7442"/>
    <w:rsid w:val="009209AD"/>
    <w:rsid w:val="0094168A"/>
    <w:rsid w:val="009F25CE"/>
    <w:rsid w:val="00A3569E"/>
    <w:rsid w:val="00A56C87"/>
    <w:rsid w:val="00A9074C"/>
    <w:rsid w:val="00AE4EA1"/>
    <w:rsid w:val="00B54D3A"/>
    <w:rsid w:val="00B635E9"/>
    <w:rsid w:val="00B824C8"/>
    <w:rsid w:val="00B94723"/>
    <w:rsid w:val="00BA5D28"/>
    <w:rsid w:val="00C00867"/>
    <w:rsid w:val="00C27635"/>
    <w:rsid w:val="00CA700C"/>
    <w:rsid w:val="00CC7F25"/>
    <w:rsid w:val="00CF7F56"/>
    <w:rsid w:val="00D11B98"/>
    <w:rsid w:val="00D718D8"/>
    <w:rsid w:val="00D866B5"/>
    <w:rsid w:val="00E461E8"/>
    <w:rsid w:val="00EA6D89"/>
    <w:rsid w:val="00EF3513"/>
    <w:rsid w:val="00F800F6"/>
    <w:rsid w:val="00F87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2D753"/>
  <w15:chartTrackingRefBased/>
  <w15:docId w15:val="{094E7ACD-8AC0-4A06-B0D7-73E50AE5C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33AF3"/>
    <w:pPr>
      <w:spacing w:before="100" w:beforeAutospacing="1" w:after="100" w:afterAutospacing="1" w:line="240" w:lineRule="auto"/>
    </w:pPr>
    <w:rPr>
      <w:rFonts w:ascii="Arial" w:eastAsia="Times New Roman" w:hAnsi="Arial" w:cs="Arial"/>
      <w:sz w:val="18"/>
      <w:szCs w:val="18"/>
    </w:rPr>
  </w:style>
  <w:style w:type="character" w:styleId="Hyperlink">
    <w:name w:val="Hyperlink"/>
    <w:basedOn w:val="DefaultParagraphFont"/>
    <w:uiPriority w:val="99"/>
    <w:unhideWhenUsed/>
    <w:rsid w:val="00033AF3"/>
    <w:rPr>
      <w:color w:val="0563C1" w:themeColor="hyperlink"/>
      <w:u w:val="single"/>
    </w:rPr>
  </w:style>
  <w:style w:type="paragraph" w:styleId="BalloonText">
    <w:name w:val="Balloon Text"/>
    <w:basedOn w:val="Normal"/>
    <w:link w:val="BalloonTextChar"/>
    <w:uiPriority w:val="99"/>
    <w:semiHidden/>
    <w:unhideWhenUsed/>
    <w:rsid w:val="003D76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763D"/>
    <w:rPr>
      <w:rFonts w:ascii="Segoe UI" w:hAnsi="Segoe UI" w:cs="Segoe UI"/>
      <w:sz w:val="18"/>
      <w:szCs w:val="18"/>
    </w:rPr>
  </w:style>
  <w:style w:type="paragraph" w:styleId="ListParagraph">
    <w:name w:val="List Paragraph"/>
    <w:basedOn w:val="Normal"/>
    <w:uiPriority w:val="34"/>
    <w:qFormat/>
    <w:rsid w:val="005D4982"/>
    <w:pPr>
      <w:spacing w:after="200" w:line="276" w:lineRule="auto"/>
      <w:ind w:left="720"/>
      <w:contextualSpacing/>
    </w:pPr>
  </w:style>
  <w:style w:type="paragraph" w:customStyle="1" w:styleId="WPNormal">
    <w:name w:val="WP_Normal"/>
    <w:basedOn w:val="Normal"/>
    <w:rsid w:val="003134F6"/>
    <w:pPr>
      <w:spacing w:after="0" w:line="240" w:lineRule="auto"/>
    </w:pPr>
    <w:rPr>
      <w:rFonts w:ascii="Monaco" w:eastAsia="Times New Roman" w:hAnsi="Monaco" w:cs="Times New Roman"/>
      <w:sz w:val="24"/>
      <w:szCs w:val="20"/>
    </w:rPr>
  </w:style>
  <w:style w:type="paragraph" w:styleId="NoSpacing">
    <w:name w:val="No Spacing"/>
    <w:uiPriority w:val="1"/>
    <w:qFormat/>
    <w:rsid w:val="0089377F"/>
    <w:pPr>
      <w:spacing w:after="0" w:line="240" w:lineRule="auto"/>
    </w:pPr>
  </w:style>
  <w:style w:type="table" w:styleId="TableGrid">
    <w:name w:val="Table Grid"/>
    <w:basedOn w:val="TableNormal"/>
    <w:uiPriority w:val="39"/>
    <w:rsid w:val="003D0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053305">
      <w:bodyDiv w:val="1"/>
      <w:marLeft w:val="0"/>
      <w:marRight w:val="0"/>
      <w:marTop w:val="0"/>
      <w:marBottom w:val="0"/>
      <w:divBdr>
        <w:top w:val="none" w:sz="0" w:space="0" w:color="auto"/>
        <w:left w:val="none" w:sz="0" w:space="0" w:color="auto"/>
        <w:bottom w:val="none" w:sz="0" w:space="0" w:color="auto"/>
        <w:right w:val="none" w:sz="0" w:space="0" w:color="auto"/>
      </w:divBdr>
    </w:div>
    <w:div w:id="505246117">
      <w:bodyDiv w:val="1"/>
      <w:marLeft w:val="0"/>
      <w:marRight w:val="0"/>
      <w:marTop w:val="0"/>
      <w:marBottom w:val="0"/>
      <w:divBdr>
        <w:top w:val="none" w:sz="0" w:space="0" w:color="auto"/>
        <w:left w:val="none" w:sz="0" w:space="0" w:color="auto"/>
        <w:bottom w:val="none" w:sz="0" w:space="0" w:color="auto"/>
        <w:right w:val="none" w:sz="0" w:space="0" w:color="auto"/>
      </w:divBdr>
      <w:divsChild>
        <w:div w:id="1934127616">
          <w:marLeft w:val="0"/>
          <w:marRight w:val="0"/>
          <w:marTop w:val="0"/>
          <w:marBottom w:val="0"/>
          <w:divBdr>
            <w:top w:val="none" w:sz="0" w:space="0" w:color="auto"/>
            <w:left w:val="none" w:sz="0" w:space="0" w:color="auto"/>
            <w:bottom w:val="none" w:sz="0" w:space="0" w:color="auto"/>
            <w:right w:val="none" w:sz="0" w:space="0" w:color="auto"/>
          </w:divBdr>
          <w:divsChild>
            <w:div w:id="769392902">
              <w:marLeft w:val="0"/>
              <w:marRight w:val="0"/>
              <w:marTop w:val="0"/>
              <w:marBottom w:val="0"/>
              <w:divBdr>
                <w:top w:val="none" w:sz="0" w:space="0" w:color="auto"/>
                <w:left w:val="none" w:sz="0" w:space="0" w:color="auto"/>
                <w:bottom w:val="none" w:sz="0" w:space="0" w:color="auto"/>
                <w:right w:val="none" w:sz="0" w:space="0" w:color="auto"/>
              </w:divBdr>
            </w:div>
            <w:div w:id="13642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9639">
      <w:bodyDiv w:val="1"/>
      <w:marLeft w:val="0"/>
      <w:marRight w:val="0"/>
      <w:marTop w:val="0"/>
      <w:marBottom w:val="0"/>
      <w:divBdr>
        <w:top w:val="none" w:sz="0" w:space="0" w:color="auto"/>
        <w:left w:val="none" w:sz="0" w:space="0" w:color="auto"/>
        <w:bottom w:val="none" w:sz="0" w:space="0" w:color="auto"/>
        <w:right w:val="none" w:sz="0" w:space="0" w:color="auto"/>
      </w:divBdr>
      <w:divsChild>
        <w:div w:id="489444088">
          <w:marLeft w:val="0"/>
          <w:marRight w:val="0"/>
          <w:marTop w:val="0"/>
          <w:marBottom w:val="0"/>
          <w:divBdr>
            <w:top w:val="none" w:sz="0" w:space="0" w:color="auto"/>
            <w:left w:val="none" w:sz="0" w:space="0" w:color="auto"/>
            <w:bottom w:val="none" w:sz="0" w:space="0" w:color="auto"/>
            <w:right w:val="none" w:sz="0" w:space="0" w:color="auto"/>
          </w:divBdr>
        </w:div>
        <w:div w:id="105462830">
          <w:marLeft w:val="0"/>
          <w:marRight w:val="0"/>
          <w:marTop w:val="0"/>
          <w:marBottom w:val="0"/>
          <w:divBdr>
            <w:top w:val="none" w:sz="0" w:space="0" w:color="auto"/>
            <w:left w:val="none" w:sz="0" w:space="0" w:color="auto"/>
            <w:bottom w:val="none" w:sz="0" w:space="0" w:color="auto"/>
            <w:right w:val="none" w:sz="0" w:space="0" w:color="auto"/>
          </w:divBdr>
        </w:div>
        <w:div w:id="224529113">
          <w:marLeft w:val="0"/>
          <w:marRight w:val="0"/>
          <w:marTop w:val="0"/>
          <w:marBottom w:val="0"/>
          <w:divBdr>
            <w:top w:val="none" w:sz="0" w:space="0" w:color="auto"/>
            <w:left w:val="none" w:sz="0" w:space="0" w:color="auto"/>
            <w:bottom w:val="none" w:sz="0" w:space="0" w:color="auto"/>
            <w:right w:val="none" w:sz="0" w:space="0" w:color="auto"/>
          </w:divBdr>
        </w:div>
      </w:divsChild>
    </w:div>
    <w:div w:id="936673097">
      <w:bodyDiv w:val="1"/>
      <w:marLeft w:val="0"/>
      <w:marRight w:val="0"/>
      <w:marTop w:val="0"/>
      <w:marBottom w:val="0"/>
      <w:divBdr>
        <w:top w:val="none" w:sz="0" w:space="0" w:color="auto"/>
        <w:left w:val="none" w:sz="0" w:space="0" w:color="auto"/>
        <w:bottom w:val="none" w:sz="0" w:space="0" w:color="auto"/>
        <w:right w:val="none" w:sz="0" w:space="0" w:color="auto"/>
      </w:divBdr>
    </w:div>
    <w:div w:id="146349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estandards.org/ELA-Literacy" TargetMode="External"/><Relationship Id="rId13" Type="http://schemas.openxmlformats.org/officeDocument/2006/relationships/hyperlink" Target="http://www.dianahacker.com/resdoc/p04_c08_s2.html" TargetMode="External"/><Relationship Id="rId3" Type="http://schemas.openxmlformats.org/officeDocument/2006/relationships/settings" Target="settings.xml"/><Relationship Id="rId7" Type="http://schemas.openxmlformats.org/officeDocument/2006/relationships/hyperlink" Target="https://everettwa.springboardonline.org/ebook/login" TargetMode="External"/><Relationship Id="rId12" Type="http://schemas.openxmlformats.org/officeDocument/2006/relationships/hyperlink" Target="http://www.dianahacker.com/resdoc/p04_c08_s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melum@everettsd.org" TargetMode="External"/><Relationship Id="rId11" Type="http://schemas.openxmlformats.org/officeDocument/2006/relationships/hyperlink" Target="http://lmsinfo.everettsd.org"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nam01.safelinks.protection.outlook.com/?url=https%3A%2F%2Fdocushare.everett.k12.wa.us%2Fdocushare%2Fdsweb%2FGet%2FDocument-46802%2F3246P%2520Personal%2520Electronic%2520Devices.pdf&amp;data=02%7C01%7CJMelum%40everettsd.org%7Cff86832999db4fc792cb08d7308ba93e%7Ca6158ef04f854b0da599925097f77b3d%7C0%7C0%7C637031248729233909&amp;sdata=iG6XsmIOjqzJTkVPatdIByciB2RPHPcbkHNx8gtuqBQ%3D&amp;reserved=0" TargetMode="External"/><Relationship Id="rId4" Type="http://schemas.openxmlformats.org/officeDocument/2006/relationships/webSettings" Target="webSettings.xml"/><Relationship Id="rId9" Type="http://schemas.openxmlformats.org/officeDocument/2006/relationships/hyperlink" Target="https://nam01.safelinks.protection.outlook.com/?url=https%3A%2F%2Fdocushare.everett.k12.wa.us%2Fdocushare%2Fdsweb%2FGet%2FDocument-46801%2F3246%2520Use%2520of%2520Personal%2520Electronic%2520Devices.pdf&amp;data=02%7C01%7CJMelum%40everettsd.org%7Cff86832999db4fc792cb08d7308ba93e%7Ca6158ef04f854b0da599925097f77b3d%7C0%7C0%7C637031248729223910&amp;sdata=GKUNv3YSKuGuGOA5BIflgDhsQz9qH9%2BfUj7itH9z3Co%3D&amp;reserved=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484</TotalTime>
  <Pages>11</Pages>
  <Words>3683</Words>
  <Characters>20994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24628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Melum, Joshua P.</dc:creator>
  <cp:keywords/>
  <dc:description/>
  <cp:lastModifiedBy>Melum, Joshua P.</cp:lastModifiedBy>
  <cp:revision>13</cp:revision>
  <cp:lastPrinted>2019-09-03T16:36:00Z</cp:lastPrinted>
  <dcterms:created xsi:type="dcterms:W3CDTF">2019-08-21T17:41:00Z</dcterms:created>
  <dcterms:modified xsi:type="dcterms:W3CDTF">2019-09-06T19:57:00Z</dcterms:modified>
</cp:coreProperties>
</file>